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48" w:rsidRDefault="00416049">
      <w:pPr>
        <w:pStyle w:val="af3"/>
        <w:spacing w:line="360" w:lineRule="auto"/>
        <w:jc w:val="center"/>
        <w:rPr>
          <w:rFonts w:ascii="宋体" w:hAnsi="宋体"/>
          <w:sz w:val="28"/>
          <w:szCs w:val="28"/>
        </w:rPr>
      </w:pPr>
      <w:r>
        <w:rPr>
          <w:rFonts w:ascii="宋体" w:hAnsi="宋体" w:hint="eastAsia"/>
          <w:sz w:val="28"/>
          <w:szCs w:val="28"/>
        </w:rPr>
        <w:t>太平财产保险有限公司</w:t>
      </w:r>
    </w:p>
    <w:p w:rsidR="003C1C48" w:rsidRDefault="00416049">
      <w:pPr>
        <w:pStyle w:val="af3"/>
        <w:spacing w:line="360" w:lineRule="auto"/>
        <w:jc w:val="center"/>
        <w:rPr>
          <w:rFonts w:ascii="宋体" w:hAnsi="宋体"/>
          <w:szCs w:val="21"/>
        </w:rPr>
      </w:pPr>
      <w:r>
        <w:rPr>
          <w:rFonts w:ascii="宋体" w:hAnsi="宋体" w:hint="eastAsia"/>
          <w:sz w:val="28"/>
          <w:szCs w:val="28"/>
        </w:rPr>
        <w:t>公共交通工具乘客意外伤害保险（互联网专属</w:t>
      </w:r>
      <w:r w:rsidR="00C8277D">
        <w:rPr>
          <w:rFonts w:ascii="宋体" w:hAnsi="宋体" w:hint="eastAsia"/>
          <w:sz w:val="28"/>
          <w:szCs w:val="28"/>
        </w:rPr>
        <w:t>2022版</w:t>
      </w:r>
      <w:bookmarkStart w:id="0" w:name="_GoBack"/>
      <w:bookmarkEnd w:id="0"/>
      <w:r>
        <w:rPr>
          <w:rFonts w:ascii="宋体" w:hAnsi="宋体" w:hint="eastAsia"/>
          <w:sz w:val="28"/>
          <w:szCs w:val="28"/>
        </w:rPr>
        <w:t>）条款</w:t>
      </w:r>
    </w:p>
    <w:p w:rsidR="003C1C48" w:rsidRDefault="00416049">
      <w:pPr>
        <w:pStyle w:val="af3"/>
        <w:spacing w:line="360" w:lineRule="auto"/>
        <w:jc w:val="center"/>
        <w:rPr>
          <w:rFonts w:ascii="宋体" w:hAnsi="宋体"/>
          <w:szCs w:val="21"/>
        </w:rPr>
      </w:pPr>
      <w:r>
        <w:rPr>
          <w:rFonts w:ascii="宋体" w:hAnsi="宋体" w:hint="eastAsia"/>
          <w:szCs w:val="21"/>
        </w:rPr>
        <w:t>总则</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 xml:space="preserve">第一条 </w:t>
      </w:r>
      <w:r>
        <w:rPr>
          <w:rFonts w:ascii="宋体" w:hAnsi="宋体" w:hint="eastAsia"/>
          <w:szCs w:val="21"/>
        </w:rPr>
        <w:t>本保险合同由保险条款、投保单、保险单或其他保险凭证、批单等组成。</w:t>
      </w:r>
      <w:r>
        <w:rPr>
          <w:rFonts w:ascii="宋体" w:hAnsi="宋体"/>
          <w:szCs w:val="21"/>
        </w:rPr>
        <w:t>凡涉及本保险合同的约定，均应采用书面形式。</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 xml:space="preserve">第二条 </w:t>
      </w:r>
      <w:r>
        <w:rPr>
          <w:rFonts w:ascii="宋体" w:hAnsi="宋体" w:hint="eastAsia"/>
          <w:szCs w:val="21"/>
        </w:rPr>
        <w:t>凡身体健康、能正常工作或正常生活的自然人均可作为被保险人。</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第三条</w:t>
      </w:r>
      <w:r>
        <w:rPr>
          <w:rFonts w:ascii="宋体" w:hAnsi="宋体" w:hint="eastAsia"/>
          <w:szCs w:val="21"/>
        </w:rPr>
        <w:t xml:space="preserve"> 具有完全民事行为能力的被保险人本人、对被保险人有保险利益的其他人均可作为投保人为被保险人投保本产品。</w:t>
      </w:r>
    </w:p>
    <w:p w:rsidR="003C1C48" w:rsidRDefault="00416049">
      <w:pPr>
        <w:pStyle w:val="af3"/>
        <w:spacing w:line="360" w:lineRule="auto"/>
        <w:ind w:firstLineChars="200" w:firstLine="420"/>
        <w:rPr>
          <w:rFonts w:ascii="宋体" w:hAnsi="宋体"/>
          <w:b w:val="0"/>
          <w:szCs w:val="21"/>
        </w:rPr>
      </w:pPr>
      <w:r>
        <w:rPr>
          <w:rFonts w:ascii="宋体" w:hAnsi="宋体" w:hint="eastAsia"/>
          <w:b w:val="0"/>
          <w:szCs w:val="21"/>
        </w:rPr>
        <w:t>被保险人为未成年人的，应由其父母作为投保人。</w:t>
      </w:r>
    </w:p>
    <w:p w:rsidR="003C1C48" w:rsidRDefault="00416049">
      <w:pPr>
        <w:pStyle w:val="af3"/>
        <w:spacing w:line="360" w:lineRule="auto"/>
        <w:ind w:firstLineChars="200" w:firstLine="422"/>
        <w:rPr>
          <w:rFonts w:ascii="宋体" w:hAnsi="宋体"/>
          <w:b w:val="0"/>
          <w:szCs w:val="21"/>
        </w:rPr>
      </w:pPr>
      <w:r>
        <w:rPr>
          <w:rFonts w:ascii="宋体" w:hAnsi="宋体" w:hint="eastAsia"/>
          <w:bCs/>
          <w:szCs w:val="21"/>
        </w:rPr>
        <w:t>第四条</w:t>
      </w:r>
      <w:r>
        <w:rPr>
          <w:rFonts w:ascii="宋体" w:hAnsi="宋体" w:hint="eastAsia"/>
          <w:b w:val="0"/>
          <w:szCs w:val="21"/>
        </w:rPr>
        <w:t xml:space="preserve"> 本保险合同的受益人包括：</w:t>
      </w:r>
    </w:p>
    <w:p w:rsidR="003C1C48" w:rsidRDefault="00416049">
      <w:pPr>
        <w:pStyle w:val="af4"/>
        <w:spacing w:line="360" w:lineRule="auto"/>
        <w:ind w:leftChars="0" w:left="0"/>
        <w:rPr>
          <w:rFonts w:ascii="宋体" w:hAnsi="宋体"/>
          <w:szCs w:val="21"/>
        </w:rPr>
      </w:pPr>
      <w:r>
        <w:rPr>
          <w:rFonts w:ascii="宋体" w:hAnsi="宋体" w:hint="eastAsia"/>
          <w:szCs w:val="21"/>
        </w:rPr>
        <w:t>（一）意外身故保险金受益人</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Fonts w:ascii="宋体" w:hAnsi="宋体"/>
          <w:b w:val="0"/>
          <w:szCs w:val="21"/>
        </w:rPr>
        <w:t>投保人指定受益人时须经被保险人同意</w:t>
      </w:r>
      <w:r>
        <w:rPr>
          <w:rFonts w:ascii="宋体" w:hAnsi="宋体" w:hint="eastAsia"/>
          <w:b w:val="0"/>
          <w:szCs w:val="21"/>
        </w:rPr>
        <w:t>。</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被保险人死亡后，有下列情形之一的，保险金作为被保险人的遗产，由保险人依照《中华人民共和国民法典》的规定履行给付保险金的义务：</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1、没有指定受益人，或者受益人指定不明无法确定的；</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2、受益人先于被保险人死亡，没有其他受益人的；</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3、受益人依法丧失受益权或者放弃受益权，没有其他受益人的。</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受益人与被保险人在同一事件中死亡，且不能确定死亡先后顺序的，推定受益人死亡在先。</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被保险人或投保人可以变更身故保险金受益人，但需书面通知保险人，由保险人在本保险合同上批注。</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投保人指定或变更身故保险金受益人的，应经被保险人书面同意。被保险人为无民事行为能力人或限制民事行为能力人的，应由其监护人指定或变更身故保险金受益人。</w:t>
      </w:r>
    </w:p>
    <w:p w:rsidR="003C1C48" w:rsidRDefault="00416049">
      <w:pPr>
        <w:pStyle w:val="af4"/>
        <w:spacing w:line="360" w:lineRule="auto"/>
        <w:ind w:leftChars="0" w:left="0" w:firstLine="422"/>
        <w:rPr>
          <w:rFonts w:ascii="宋体" w:hAnsi="宋体"/>
          <w:b/>
          <w:bCs/>
          <w:szCs w:val="21"/>
        </w:rPr>
      </w:pPr>
      <w:r>
        <w:rPr>
          <w:rFonts w:ascii="宋体" w:hAnsi="宋体" w:hint="eastAsia"/>
          <w:b/>
          <w:bCs/>
          <w:szCs w:val="21"/>
        </w:rPr>
        <w:t>受益人故意造成保险事故发生的，或者故意杀害被保险人未遂的，该受益人丧失受益权。</w:t>
      </w:r>
    </w:p>
    <w:p w:rsidR="003C1C48" w:rsidRDefault="00416049">
      <w:pPr>
        <w:pStyle w:val="af4"/>
        <w:numPr>
          <w:ilvl w:val="255"/>
          <w:numId w:val="0"/>
        </w:numPr>
        <w:spacing w:line="360" w:lineRule="auto"/>
        <w:rPr>
          <w:rFonts w:ascii="宋体" w:hAnsi="宋体"/>
          <w:szCs w:val="21"/>
        </w:rPr>
      </w:pPr>
      <w:r>
        <w:rPr>
          <w:rFonts w:ascii="宋体" w:hAnsi="宋体" w:hint="eastAsia"/>
          <w:szCs w:val="21"/>
        </w:rPr>
        <w:t xml:space="preserve">    （二）意外伤残保险金受益人</w:t>
      </w:r>
    </w:p>
    <w:p w:rsidR="003C1C48" w:rsidRDefault="00416049">
      <w:pPr>
        <w:pStyle w:val="af4"/>
        <w:spacing w:line="360" w:lineRule="auto"/>
        <w:ind w:leftChars="0" w:left="0"/>
        <w:rPr>
          <w:rFonts w:ascii="宋体" w:hAnsi="宋体"/>
          <w:szCs w:val="21"/>
        </w:rPr>
      </w:pPr>
      <w:r>
        <w:rPr>
          <w:rFonts w:ascii="宋体" w:hAnsi="宋体" w:hint="eastAsia"/>
          <w:szCs w:val="21"/>
        </w:rPr>
        <w:t>除另有约定外，本保险合同的意外伤残保险金的受益人为被保险人本人。</w:t>
      </w:r>
    </w:p>
    <w:p w:rsidR="003C1C48" w:rsidRDefault="00416049">
      <w:pPr>
        <w:pStyle w:val="af3"/>
        <w:spacing w:line="360" w:lineRule="auto"/>
        <w:jc w:val="center"/>
        <w:rPr>
          <w:rFonts w:ascii="宋体" w:hAnsi="宋体"/>
          <w:szCs w:val="21"/>
        </w:rPr>
      </w:pPr>
      <w:r>
        <w:rPr>
          <w:rFonts w:ascii="宋体" w:hAnsi="宋体" w:hint="eastAsia"/>
          <w:szCs w:val="21"/>
        </w:rPr>
        <w:t>保险责任</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第五条</w:t>
      </w:r>
      <w:r>
        <w:rPr>
          <w:rFonts w:ascii="宋体" w:hAnsi="宋体" w:hint="eastAsia"/>
          <w:szCs w:val="21"/>
        </w:rPr>
        <w:t xml:space="preserve"> 在本合同的保险期间内，保险人承担投保人选择的以下一项或多项交通工具意外伤害保险责任，由保险人和投保人在保险单上约定。可选择的意外伤害保险责任类型如下：</w:t>
      </w:r>
    </w:p>
    <w:p w:rsidR="003C1C48" w:rsidRDefault="00416049">
      <w:pPr>
        <w:adjustRightInd w:val="0"/>
        <w:snapToGrid w:val="0"/>
        <w:spacing w:line="360" w:lineRule="auto"/>
        <w:ind w:firstLineChars="200" w:firstLine="420"/>
        <w:rPr>
          <w:rFonts w:ascii="宋体" w:hAnsi="宋体"/>
          <w:kern w:val="0"/>
          <w:szCs w:val="21"/>
        </w:rPr>
      </w:pPr>
      <w:r>
        <w:rPr>
          <w:rFonts w:ascii="宋体" w:hAnsi="宋体" w:hint="eastAsia"/>
          <w:kern w:val="0"/>
          <w:szCs w:val="21"/>
        </w:rPr>
        <w:t>（一）</w:t>
      </w:r>
      <w:r>
        <w:rPr>
          <w:rFonts w:ascii="宋体" w:hAnsi="宋体" w:hint="eastAsia"/>
          <w:szCs w:val="21"/>
        </w:rPr>
        <w:t>民航客机意外伤害保险责任</w:t>
      </w:r>
      <w:r>
        <w:rPr>
          <w:rFonts w:ascii="宋体" w:hAnsi="宋体" w:hint="eastAsia"/>
          <w:kern w:val="0"/>
          <w:szCs w:val="21"/>
        </w:rPr>
        <w:t>：</w:t>
      </w:r>
      <w:r>
        <w:rPr>
          <w:rFonts w:ascii="宋体" w:hAnsi="宋体" w:hint="eastAsia"/>
          <w:szCs w:val="21"/>
        </w:rPr>
        <w:t>是指被保险人每次以乘客身份乘坐从事合法客运的</w:t>
      </w:r>
      <w:r>
        <w:rPr>
          <w:rFonts w:ascii="宋体" w:hAnsi="宋体" w:hint="eastAsia"/>
          <w:szCs w:val="21"/>
        </w:rPr>
        <w:lastRenderedPageBreak/>
        <w:t>民航班机，</w:t>
      </w:r>
      <w:proofErr w:type="gramStart"/>
      <w:r>
        <w:rPr>
          <w:rFonts w:ascii="宋体" w:hAnsi="宋体" w:hint="eastAsia"/>
          <w:szCs w:val="21"/>
        </w:rPr>
        <w:t>自持</w:t>
      </w:r>
      <w:proofErr w:type="gramEnd"/>
      <w:r>
        <w:rPr>
          <w:rFonts w:ascii="宋体" w:hAnsi="宋体" w:hint="eastAsia"/>
          <w:szCs w:val="21"/>
        </w:rPr>
        <w:t>有效机票</w:t>
      </w:r>
      <w:r>
        <w:rPr>
          <w:rFonts w:hint="eastAsia"/>
        </w:rPr>
        <w:t>进入客运民航班机的舱门时起至飞抵目地走出舱门时止</w:t>
      </w:r>
      <w:r>
        <w:rPr>
          <w:rFonts w:ascii="宋体" w:hAnsi="宋体" w:hint="eastAsia"/>
          <w:szCs w:val="21"/>
        </w:rPr>
        <w:t>的期间内，遭受意外事故导致的保险责任；</w:t>
      </w:r>
    </w:p>
    <w:p w:rsidR="003C1C48" w:rsidRDefault="00416049">
      <w:pPr>
        <w:adjustRightInd w:val="0"/>
        <w:snapToGrid w:val="0"/>
        <w:spacing w:line="360" w:lineRule="auto"/>
        <w:ind w:firstLineChars="200" w:firstLine="420"/>
        <w:rPr>
          <w:rFonts w:ascii="宋体" w:hAnsi="宋体"/>
          <w:szCs w:val="21"/>
        </w:rPr>
      </w:pPr>
      <w:r>
        <w:rPr>
          <w:rFonts w:ascii="宋体" w:hAnsi="宋体" w:hint="eastAsia"/>
          <w:kern w:val="0"/>
          <w:szCs w:val="21"/>
        </w:rPr>
        <w:t>（二）火车</w:t>
      </w:r>
      <w:r>
        <w:rPr>
          <w:rFonts w:ascii="宋体" w:hAnsi="宋体" w:hint="eastAsia"/>
          <w:szCs w:val="21"/>
        </w:rPr>
        <w:t>意外伤害保险责任</w:t>
      </w:r>
      <w:r>
        <w:rPr>
          <w:rFonts w:ascii="宋体" w:hAnsi="宋体" w:hint="eastAsia"/>
          <w:kern w:val="0"/>
          <w:szCs w:val="21"/>
        </w:rPr>
        <w:t>：</w:t>
      </w:r>
      <w:r>
        <w:rPr>
          <w:rFonts w:ascii="宋体" w:hAnsi="宋体" w:hint="eastAsia"/>
          <w:szCs w:val="21"/>
        </w:rPr>
        <w:t>是指被保险人每次以乘客身份乘坐从事合法客运的火车（含客运列车、地铁、轻轨列车），</w:t>
      </w:r>
      <w:proofErr w:type="gramStart"/>
      <w:r>
        <w:rPr>
          <w:rFonts w:ascii="宋体" w:hAnsi="宋体" w:hint="eastAsia"/>
          <w:szCs w:val="21"/>
        </w:rPr>
        <w:t>自持</w:t>
      </w:r>
      <w:proofErr w:type="gramEnd"/>
      <w:r>
        <w:rPr>
          <w:rFonts w:ascii="宋体" w:hAnsi="宋体" w:hint="eastAsia"/>
          <w:szCs w:val="21"/>
        </w:rPr>
        <w:t>有效车票上车时起至达到车票载明或约定的旅程终点下车时止的期间内，遭受意外事故所导致的保险责任；</w:t>
      </w:r>
    </w:p>
    <w:p w:rsidR="003C1C48" w:rsidRDefault="00416049">
      <w:pPr>
        <w:adjustRightInd w:val="0"/>
        <w:snapToGrid w:val="0"/>
        <w:spacing w:line="360" w:lineRule="auto"/>
        <w:ind w:firstLineChars="200" w:firstLine="420"/>
        <w:rPr>
          <w:rFonts w:ascii="宋体" w:hAnsi="宋体"/>
          <w:szCs w:val="21"/>
        </w:rPr>
      </w:pPr>
      <w:r>
        <w:rPr>
          <w:rFonts w:ascii="宋体" w:hAnsi="宋体" w:hint="eastAsia"/>
          <w:kern w:val="0"/>
          <w:szCs w:val="21"/>
        </w:rPr>
        <w:t>（三）轮船</w:t>
      </w:r>
      <w:r>
        <w:rPr>
          <w:rFonts w:ascii="宋体" w:hAnsi="宋体" w:hint="eastAsia"/>
          <w:szCs w:val="21"/>
        </w:rPr>
        <w:t>意外伤害保险责任</w:t>
      </w:r>
      <w:r>
        <w:rPr>
          <w:rFonts w:ascii="宋体" w:hAnsi="宋体" w:hint="eastAsia"/>
          <w:kern w:val="0"/>
          <w:szCs w:val="21"/>
        </w:rPr>
        <w:t>：</w:t>
      </w:r>
      <w:r>
        <w:rPr>
          <w:rFonts w:ascii="宋体" w:hAnsi="宋体" w:hint="eastAsia"/>
          <w:szCs w:val="21"/>
        </w:rPr>
        <w:t>是指被保险人每次以乘客身份乘坐从事合法客运的轮船，</w:t>
      </w:r>
      <w:proofErr w:type="gramStart"/>
      <w:r>
        <w:rPr>
          <w:rFonts w:ascii="宋体" w:hAnsi="宋体" w:hint="eastAsia"/>
          <w:szCs w:val="21"/>
        </w:rPr>
        <w:t>自持</w:t>
      </w:r>
      <w:proofErr w:type="gramEnd"/>
      <w:r>
        <w:rPr>
          <w:rFonts w:ascii="宋体" w:hAnsi="宋体" w:hint="eastAsia"/>
          <w:szCs w:val="21"/>
        </w:rPr>
        <w:t>有效船票检票踏上轮船时起至抵达船票载明的旅程终点离开轮船时止的期间内，遭受意外事故所导致的保险责任；</w:t>
      </w:r>
    </w:p>
    <w:p w:rsidR="003C1C48" w:rsidRDefault="00416049">
      <w:pPr>
        <w:adjustRightInd w:val="0"/>
        <w:snapToGrid w:val="0"/>
        <w:spacing w:line="360" w:lineRule="auto"/>
        <w:ind w:firstLineChars="200" w:firstLine="420"/>
        <w:rPr>
          <w:rFonts w:ascii="宋体" w:hAnsi="宋体"/>
          <w:szCs w:val="21"/>
        </w:rPr>
      </w:pPr>
      <w:r>
        <w:rPr>
          <w:rFonts w:ascii="宋体" w:hAnsi="宋体" w:hint="eastAsia"/>
          <w:kern w:val="0"/>
          <w:szCs w:val="21"/>
        </w:rPr>
        <w:t>（四）客运汽车(包括公共汽车、电车、出租汽车)</w:t>
      </w:r>
      <w:r>
        <w:rPr>
          <w:rFonts w:ascii="宋体" w:hAnsi="宋体" w:hint="eastAsia"/>
          <w:szCs w:val="21"/>
        </w:rPr>
        <w:t xml:space="preserve"> 意外伤害保险责任</w:t>
      </w:r>
      <w:r>
        <w:rPr>
          <w:rFonts w:ascii="宋体" w:hAnsi="宋体" w:hint="eastAsia"/>
          <w:kern w:val="0"/>
          <w:szCs w:val="21"/>
        </w:rPr>
        <w:t>：</w:t>
      </w:r>
      <w:r>
        <w:rPr>
          <w:rFonts w:ascii="宋体" w:hAnsi="宋体" w:hint="eastAsia"/>
          <w:szCs w:val="21"/>
        </w:rPr>
        <w:t>是指被保险人每次以乘客身份乘坐从事合法客运的客车，</w:t>
      </w:r>
      <w:proofErr w:type="gramStart"/>
      <w:r>
        <w:rPr>
          <w:rFonts w:ascii="宋体" w:hAnsi="宋体" w:hint="eastAsia"/>
          <w:szCs w:val="21"/>
        </w:rPr>
        <w:t>自持</w:t>
      </w:r>
      <w:proofErr w:type="gramEnd"/>
      <w:r>
        <w:rPr>
          <w:rFonts w:ascii="宋体" w:hAnsi="宋体" w:hint="eastAsia"/>
          <w:szCs w:val="21"/>
        </w:rPr>
        <w:t>有效车票上车时起至达到车票载明或约定的旅程终点下车时止的期间内，遭受意外事故所导致的保险责任。</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第六条</w:t>
      </w:r>
      <w:r>
        <w:rPr>
          <w:rFonts w:ascii="宋体" w:hAnsi="宋体" w:hint="eastAsia"/>
          <w:szCs w:val="21"/>
        </w:rPr>
        <w:t xml:space="preserve"> 被保险人在保险期间内遭受投保人所选保险责任范围内的意外伤害，保险人按下列约定给付保险金：</w:t>
      </w:r>
    </w:p>
    <w:p w:rsidR="003C1C48" w:rsidRDefault="00416049">
      <w:pPr>
        <w:adjustRightInd w:val="0"/>
        <w:snapToGrid w:val="0"/>
        <w:spacing w:line="360" w:lineRule="auto"/>
        <w:ind w:firstLineChars="200" w:firstLine="420"/>
      </w:pPr>
      <w:r>
        <w:rPr>
          <w:rFonts w:hint="eastAsia"/>
        </w:rPr>
        <w:t>（一）意外身故保险金</w:t>
      </w:r>
    </w:p>
    <w:p w:rsidR="003C1C48" w:rsidRDefault="00416049">
      <w:pPr>
        <w:pStyle w:val="af3"/>
        <w:spacing w:line="360" w:lineRule="auto"/>
        <w:ind w:firstLineChars="200" w:firstLine="420"/>
        <w:rPr>
          <w:rFonts w:ascii="宋体" w:hAnsi="宋体"/>
          <w:b w:val="0"/>
          <w:szCs w:val="21"/>
        </w:rPr>
      </w:pPr>
      <w:r>
        <w:rPr>
          <w:rFonts w:ascii="宋体" w:hAnsi="宋体" w:hint="eastAsia"/>
          <w:b w:val="0"/>
          <w:szCs w:val="21"/>
        </w:rPr>
        <w:t>在保险期间内，被保险人以乘客身份乘坐合同约定交通工具期间遭受意外事故，并自事故发生之日起180日内因该事故身故的，保险人按本保险合同中所载的该类客运公共交通工具意外伤害保险责任所对应的保险金额给付身故保险金，对该被保险人的保险责任终止。</w:t>
      </w:r>
    </w:p>
    <w:p w:rsidR="003C1C48" w:rsidRDefault="00416049">
      <w:pPr>
        <w:pStyle w:val="af4"/>
        <w:spacing w:line="360" w:lineRule="auto"/>
        <w:ind w:leftChars="200" w:left="420" w:firstLineChars="0" w:firstLine="0"/>
        <w:rPr>
          <w:rFonts w:ascii="宋体" w:hAnsi="宋体"/>
          <w:b/>
          <w:szCs w:val="21"/>
        </w:rPr>
      </w:pPr>
      <w:r>
        <w:rPr>
          <w:rFonts w:hint="eastAsia"/>
        </w:rPr>
        <w:t>（二）</w:t>
      </w:r>
      <w:r>
        <w:rPr>
          <w:rFonts w:ascii="宋体" w:hAnsi="宋体" w:hint="eastAsia"/>
          <w:szCs w:val="21"/>
        </w:rPr>
        <w:t>意外伤残保险金</w:t>
      </w:r>
    </w:p>
    <w:p w:rsidR="003C1C48" w:rsidRDefault="00416049">
      <w:pPr>
        <w:pStyle w:val="af4"/>
        <w:spacing w:line="360" w:lineRule="auto"/>
        <w:ind w:leftChars="0" w:left="0"/>
        <w:rPr>
          <w:rFonts w:ascii="宋体" w:hAnsi="宋体"/>
          <w:szCs w:val="21"/>
          <w:lang w:val="zh-CN"/>
        </w:rPr>
      </w:pPr>
      <w:r>
        <w:rPr>
          <w:rFonts w:ascii="宋体" w:hAnsi="宋体" w:hint="eastAsia"/>
          <w:szCs w:val="21"/>
        </w:rPr>
        <w:t>在保险期间内，被保险人以乘客身份乘坐合同约定交通工具期间遭受意外事故，并自事故发生之日起180日内因该事故造成《人身保险伤残评定标准及代码》（标准编号为JR/T 0083－2013，以下简称《伤残评定标准》）所列残疾项目的，保险人根据《伤残评定标准》中伤残等级对应的给付比例乘以本保险合同中所载的该类客</w:t>
      </w:r>
      <w:r>
        <w:rPr>
          <w:rFonts w:ascii="宋体" w:hAnsi="宋体" w:hint="eastAsia"/>
          <w:szCs w:val="21"/>
          <w:lang w:val="zh-CN"/>
        </w:rPr>
        <w:t>运公共交通工具意外伤害保险责任所对应的保险金额给付残疾保险金。如治疗仍未结束的，按事故发生之日起第180日的身体情况进行残疾鉴定，并据此给付残疾保险金。</w:t>
      </w:r>
    </w:p>
    <w:p w:rsidR="003C1C48" w:rsidRDefault="00416049">
      <w:pPr>
        <w:pStyle w:val="af4"/>
        <w:spacing w:line="360" w:lineRule="auto"/>
        <w:ind w:leftChars="0" w:left="0"/>
        <w:rPr>
          <w:rFonts w:ascii="宋体" w:hAnsi="宋体"/>
          <w:szCs w:val="21"/>
        </w:rPr>
      </w:pPr>
      <w:r>
        <w:rPr>
          <w:rFonts w:ascii="宋体" w:hAnsi="宋体" w:hint="eastAsia"/>
          <w:szCs w:val="21"/>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3C1C48" w:rsidRDefault="00416049">
      <w:pPr>
        <w:pStyle w:val="af4"/>
        <w:spacing w:line="360" w:lineRule="auto"/>
        <w:ind w:leftChars="0" w:left="0"/>
        <w:rPr>
          <w:rFonts w:ascii="宋体" w:hAnsi="宋体"/>
          <w:b/>
          <w:szCs w:val="21"/>
        </w:rPr>
      </w:pPr>
      <w:r>
        <w:rPr>
          <w:rFonts w:ascii="宋体" w:hAnsi="宋体" w:hint="eastAsia"/>
          <w:szCs w:val="21"/>
        </w:rPr>
        <w:t>2、被保险人如在本次意外伤害事故之前已有伤残，保险人按合并后的伤残程度在《伤残评定标准》中所对应的给付比例给付残疾保险金，</w:t>
      </w:r>
      <w:r>
        <w:rPr>
          <w:rFonts w:ascii="宋体" w:hAnsi="宋体" w:hint="eastAsia"/>
          <w:b/>
          <w:szCs w:val="21"/>
        </w:rPr>
        <w:t>但应扣除原有伤残程度在《伤残评定标准》所对应的残疾保险金。</w:t>
      </w:r>
    </w:p>
    <w:p w:rsidR="003C1C48" w:rsidRDefault="00416049" w:rsidP="00064A1F">
      <w:pPr>
        <w:pStyle w:val="af4"/>
        <w:spacing w:line="360" w:lineRule="auto"/>
        <w:ind w:leftChars="0" w:left="0" w:firstLine="422"/>
        <w:rPr>
          <w:rFonts w:ascii="宋体" w:hAnsi="宋体"/>
          <w:b/>
          <w:bCs/>
          <w:szCs w:val="21"/>
        </w:rPr>
      </w:pPr>
      <w:proofErr w:type="gramStart"/>
      <w:r>
        <w:rPr>
          <w:rFonts w:ascii="宋体" w:hAnsi="宋体" w:hint="eastAsia"/>
          <w:b/>
          <w:bCs/>
          <w:color w:val="000000"/>
          <w:szCs w:val="21"/>
        </w:rPr>
        <w:t>除另外</w:t>
      </w:r>
      <w:proofErr w:type="gramEnd"/>
      <w:r>
        <w:rPr>
          <w:rFonts w:ascii="宋体" w:hAnsi="宋体" w:hint="eastAsia"/>
          <w:b/>
          <w:bCs/>
          <w:color w:val="000000"/>
          <w:szCs w:val="21"/>
        </w:rPr>
        <w:t>约定外，被保险人的意外身故保险金及意外伤残保险金的累计给付金额以被保险人的意外伤害保险金额为限，累计给付金额达到其意外伤害保险金额时，对被保险人的保险责任终止。</w:t>
      </w: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lastRenderedPageBreak/>
        <w:t>责任免除</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第七条 因下列原因造成被保险人身故、伤残的，保险人不承担给付保险金责任：</w:t>
      </w:r>
    </w:p>
    <w:p w:rsidR="003C1C48" w:rsidRDefault="00416049">
      <w:pPr>
        <w:adjustRightInd w:val="0"/>
        <w:snapToGrid w:val="0"/>
        <w:spacing w:line="360" w:lineRule="auto"/>
        <w:ind w:left="422"/>
        <w:rPr>
          <w:rFonts w:ascii="宋体" w:hAnsi="宋体"/>
          <w:b/>
          <w:szCs w:val="21"/>
        </w:rPr>
      </w:pPr>
      <w:r>
        <w:rPr>
          <w:rFonts w:ascii="宋体" w:hAnsi="宋体" w:hint="eastAsia"/>
          <w:b/>
          <w:szCs w:val="21"/>
        </w:rPr>
        <w:t>（一）投保人的故意行为；</w:t>
      </w:r>
    </w:p>
    <w:p w:rsidR="003C1C48" w:rsidRDefault="00416049">
      <w:pPr>
        <w:adjustRightInd w:val="0"/>
        <w:snapToGrid w:val="0"/>
        <w:spacing w:line="360" w:lineRule="auto"/>
        <w:ind w:left="422"/>
        <w:rPr>
          <w:rFonts w:ascii="宋体" w:hAnsi="宋体"/>
          <w:b/>
          <w:szCs w:val="21"/>
        </w:rPr>
      </w:pPr>
      <w:r>
        <w:rPr>
          <w:rFonts w:ascii="宋体" w:hAnsi="宋体" w:hint="eastAsia"/>
          <w:b/>
          <w:szCs w:val="21"/>
        </w:rPr>
        <w:t>（二）被保险人自致伤害或自杀，但被保险人自杀时为无民事行为能力人的除外；</w:t>
      </w:r>
    </w:p>
    <w:p w:rsidR="003C1C48" w:rsidRDefault="00416049">
      <w:pPr>
        <w:adjustRightInd w:val="0"/>
        <w:snapToGrid w:val="0"/>
        <w:spacing w:line="360" w:lineRule="auto"/>
        <w:ind w:left="422"/>
        <w:rPr>
          <w:rFonts w:ascii="宋体" w:hAnsi="宋体"/>
          <w:b/>
          <w:szCs w:val="21"/>
        </w:rPr>
      </w:pPr>
      <w:r>
        <w:rPr>
          <w:rFonts w:ascii="宋体" w:hAnsi="宋体" w:hint="eastAsia"/>
          <w:b/>
          <w:szCs w:val="21"/>
        </w:rPr>
        <w:t>（三）因被保险人挑衅或故意行为而导致的打斗、被袭击、被谋杀、殴斗；</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（四）被保险人妊娠（包括宫外孕）、流产（但因遭受意外伤害所致不在此限）、堕胎、安胎、分娩、疾病、药物过敏、食物中毒；</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（五）各类疾病，以及高原反应、中暑、猝死；</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（六）非因意外伤害导致的细菌或病毒感染；</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（七）被保险人违反承运人有关安全乘坐的规定或指引；</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（八）任何生物、化学、原子能武器，原子能或核能装置所造成的爆炸、灼伤、污染或辐射；</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（九）恐怖袭击。</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第八条 被保险人在下列期间遭受意外伤害导致身故、伤残的，保险人也不承担给付保险金责任：</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（一）战争、军事行动、暴动或武装叛乱期间；</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（二）被保险人醉酒或受毒品、管制药物的影响期间；</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（三）被保险人酒后驾车、无有效驾驶证驾驶或驾驶无有效行驶证的机动交通工具期间；</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（四）被保险人乘坐从事非法营运的交通工具；</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（五）被保险人中途离开所乘交通工具</w:t>
      </w:r>
      <w:proofErr w:type="gramStart"/>
      <w:r>
        <w:rPr>
          <w:rFonts w:ascii="宋体" w:hAnsi="宋体" w:hint="eastAsia"/>
          <w:b/>
          <w:szCs w:val="21"/>
        </w:rPr>
        <w:t>至重新</w:t>
      </w:r>
      <w:proofErr w:type="gramEnd"/>
      <w:r>
        <w:rPr>
          <w:rFonts w:ascii="宋体" w:hAnsi="宋体" w:hint="eastAsia"/>
          <w:b/>
          <w:szCs w:val="21"/>
        </w:rPr>
        <w:t>登上该交通工具期间；</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（六）被保险人双脚踏上交通工具之前和被保险人一脚离开交通工具之后；</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（七）被保险人存在精神和行为障碍（以世界卫生组织颁布的《疾病和有关健康问题的国际统计分类（ICD-10）》为准）期间；</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（八）被保险人从事犯罪活动期间或被依法采取刑事强制措施或服刑期间；</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（九）被保险人从事或参与恐怖主义活动、邪教组织活动；</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szCs w:val="21"/>
        </w:rPr>
        <w:t>（十）被保险人患艾滋病（</w:t>
      </w:r>
      <w:r>
        <w:rPr>
          <w:rFonts w:ascii="宋体" w:hAnsi="宋体"/>
          <w:b/>
          <w:szCs w:val="21"/>
        </w:rPr>
        <w:t>AIDS</w:t>
      </w:r>
      <w:r>
        <w:rPr>
          <w:rFonts w:ascii="宋体" w:hAnsi="宋体" w:hint="eastAsia"/>
          <w:b/>
          <w:szCs w:val="21"/>
        </w:rPr>
        <w:t>）或感染艾滋病毒（</w:t>
      </w:r>
      <w:r>
        <w:rPr>
          <w:rFonts w:ascii="宋体" w:hAnsi="宋体"/>
          <w:b/>
          <w:szCs w:val="21"/>
        </w:rPr>
        <w:t>HIV</w:t>
      </w:r>
      <w:r>
        <w:rPr>
          <w:rFonts w:ascii="宋体" w:hAnsi="宋体" w:hint="eastAsia"/>
          <w:b/>
          <w:szCs w:val="21"/>
        </w:rPr>
        <w:t>呈阳性）期间。</w:t>
      </w: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t>保险金额和保险费</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第九条</w:t>
      </w:r>
      <w:r>
        <w:rPr>
          <w:rFonts w:ascii="宋体" w:hAnsi="宋体" w:hint="eastAsia"/>
          <w:szCs w:val="21"/>
        </w:rPr>
        <w:t xml:space="preserve"> 每一被保险人的保险金额是保险人承担给付该被保险人保险金责任的最高限额。保险金额由投保人、保险人双方约定，并在保险单中载明。投保人应该按照合同约定向保险人交纳保险费。</w:t>
      </w:r>
    </w:p>
    <w:p w:rsidR="003C1C48" w:rsidRDefault="00416049">
      <w:pPr>
        <w:pStyle w:val="af4"/>
        <w:spacing w:line="360" w:lineRule="auto"/>
        <w:ind w:leftChars="0" w:left="0" w:firstLine="422"/>
        <w:jc w:val="center"/>
        <w:rPr>
          <w:rFonts w:ascii="宋体" w:hAnsi="宋体"/>
          <w:szCs w:val="21"/>
        </w:rPr>
      </w:pPr>
      <w:r>
        <w:rPr>
          <w:rFonts w:ascii="宋体" w:hAnsi="宋体" w:hint="eastAsia"/>
          <w:b/>
          <w:szCs w:val="21"/>
        </w:rPr>
        <w:t>保险期间</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第十条</w:t>
      </w:r>
      <w:r>
        <w:rPr>
          <w:rFonts w:ascii="宋体" w:hAnsi="宋体" w:hint="eastAsia"/>
          <w:szCs w:val="21"/>
        </w:rPr>
        <w:t xml:space="preserve"> 本保险合同保险期间以保险人和投保人协商确定，以保险单载明的起讫时间为准。如果被保险人乘坐的本保险合同指定交通工具在保险期间内起飞（发出、起航）后未在</w:t>
      </w:r>
      <w:r>
        <w:rPr>
          <w:rFonts w:ascii="宋体" w:hAnsi="宋体" w:hint="eastAsia"/>
          <w:szCs w:val="21"/>
        </w:rPr>
        <w:lastRenderedPageBreak/>
        <w:t>保险期间内降落（到达、靠港）的，保险期间自动延长至该航班（车次、班次、航次）降落（到达、靠港）后、被保险人离开机舱（车厢、甲板）终止，但保险期间的延长最长不超过保险期间届满后12小时。</w:t>
      </w:r>
    </w:p>
    <w:p w:rsidR="003C1C48" w:rsidRDefault="00416049">
      <w:pPr>
        <w:pStyle w:val="af4"/>
        <w:spacing w:line="360" w:lineRule="auto"/>
        <w:ind w:leftChars="0" w:left="0" w:firstLine="422"/>
        <w:jc w:val="center"/>
        <w:rPr>
          <w:rFonts w:ascii="宋体" w:hAnsi="宋体"/>
          <w:szCs w:val="21"/>
        </w:rPr>
      </w:pPr>
      <w:r>
        <w:rPr>
          <w:rFonts w:ascii="宋体" w:hAnsi="宋体" w:hint="eastAsia"/>
          <w:b/>
          <w:szCs w:val="21"/>
        </w:rPr>
        <w:t>保险人义务</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 xml:space="preserve">第十一条 </w:t>
      </w:r>
      <w:r>
        <w:rPr>
          <w:rFonts w:ascii="宋体" w:hAns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第十二条</w:t>
      </w:r>
      <w:r>
        <w:rPr>
          <w:rFonts w:ascii="宋体" w:hAnsi="宋体" w:hint="eastAsia"/>
          <w:szCs w:val="21"/>
        </w:rPr>
        <w:t xml:space="preserve"> 本保险合同成立后，保险人应当及时向投保人签发保险单或其他保险凭证。</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第十三条</w:t>
      </w:r>
      <w:r>
        <w:rPr>
          <w:rFonts w:ascii="宋体" w:hAnsi="宋体" w:hint="eastAsia"/>
          <w:szCs w:val="21"/>
        </w:rPr>
        <w:t xml:space="preserve"> 保险人依据第十八条所取得的保险合同解除权，</w:t>
      </w:r>
      <w:r>
        <w:rPr>
          <w:rFonts w:hint="eastAsia"/>
        </w:rPr>
        <w:t>自保险人知道有解除事由之日起，超过三十日不行使而消灭。自保险合同成立之日起超过二年的，保险人不得解除合同；发生保险事故的，保险人承担给付保险金责任。</w:t>
      </w:r>
    </w:p>
    <w:p w:rsidR="003C1C48" w:rsidRDefault="00416049">
      <w:pPr>
        <w:adjustRightInd w:val="0"/>
        <w:snapToGrid w:val="0"/>
        <w:spacing w:line="360" w:lineRule="auto"/>
        <w:ind w:firstLineChars="200" w:firstLine="420"/>
        <w:rPr>
          <w:rStyle w:val="apple-style-span"/>
          <w:rFonts w:ascii="宋体" w:hAnsi="宋体"/>
          <w:szCs w:val="21"/>
        </w:rPr>
      </w:pPr>
      <w:r>
        <w:rPr>
          <w:rStyle w:val="apple-style-span"/>
          <w:rFonts w:ascii="宋体" w:hAnsi="宋体" w:hint="eastAsia"/>
          <w:szCs w:val="21"/>
        </w:rPr>
        <w:t>保险人在合同订立时已经知道投保人未如实告知的情况的，保险人不得解除合同；发生保险事故的，保险人应当承担给付保险金责任。</w:t>
      </w:r>
    </w:p>
    <w:p w:rsidR="003C1C48" w:rsidRDefault="00416049">
      <w:pPr>
        <w:adjustRightInd w:val="0"/>
        <w:snapToGrid w:val="0"/>
        <w:spacing w:line="360" w:lineRule="auto"/>
        <w:ind w:firstLineChars="200" w:firstLine="422"/>
        <w:rPr>
          <w:rFonts w:ascii="宋体" w:hAnsi="宋体"/>
          <w:szCs w:val="21"/>
        </w:rPr>
      </w:pPr>
      <w:r>
        <w:rPr>
          <w:rStyle w:val="apple-style-span"/>
          <w:rFonts w:ascii="宋体" w:hAnsi="宋体" w:hint="eastAsia"/>
          <w:b/>
          <w:bCs/>
          <w:szCs w:val="21"/>
        </w:rPr>
        <w:t>第十四条</w:t>
      </w:r>
      <w:r>
        <w:rPr>
          <w:rStyle w:val="apple-style-span"/>
          <w:rFonts w:ascii="宋体" w:hAnsi="宋体" w:hint="eastAsia"/>
          <w:szCs w:val="21"/>
        </w:rPr>
        <w:t xml:space="preserve"> </w:t>
      </w:r>
      <w:r>
        <w:rPr>
          <w:rFonts w:ascii="宋体" w:hAnsi="宋体" w:hint="eastAsia"/>
          <w:szCs w:val="21"/>
        </w:rPr>
        <w:t>保险人按照第二十一条的约定，认为投保人、被保险人或者受益人提供的有关索赔的证明和资料不完整的，应当及时一次性通知投保人、被保险人或者受益人补充提供。</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 xml:space="preserve">第十五条 </w:t>
      </w:r>
      <w:r>
        <w:rPr>
          <w:rFonts w:hint="eastAsia"/>
        </w:rPr>
        <w:t>保险人收到被保险人或者受益人的赔偿保险金的请求后，应当及时</w:t>
      </w:r>
      <w:proofErr w:type="gramStart"/>
      <w:r>
        <w:rPr>
          <w:rFonts w:hint="eastAsia"/>
        </w:rPr>
        <w:t>作出</w:t>
      </w:r>
      <w:proofErr w:type="gramEnd"/>
      <w:r>
        <w:rPr>
          <w:rFonts w:hint="eastAsia"/>
        </w:rPr>
        <w:t>是否属于保险责任的核定；情形复杂的，应当在三十日内</w:t>
      </w:r>
      <w:proofErr w:type="gramStart"/>
      <w:r>
        <w:rPr>
          <w:rFonts w:hint="eastAsia"/>
        </w:rPr>
        <w:t>作出</w:t>
      </w:r>
      <w:proofErr w:type="gramEnd"/>
      <w:r>
        <w:rPr>
          <w:rFonts w:hint="eastAsia"/>
        </w:rPr>
        <w:t>核定。但保险责任的核定必须依赖于特定证明、鉴定、判决、裁定或其他证据材料的，保险人应在被保险人或者受益人提供或自行取得上述证据材料起三十日内做出核定。本保险合同另有约定的除外。</w:t>
      </w:r>
    </w:p>
    <w:p w:rsidR="003C1C48" w:rsidRDefault="00416049">
      <w:pPr>
        <w:pStyle w:val="af4"/>
        <w:spacing w:line="360" w:lineRule="auto"/>
        <w:ind w:leftChars="0" w:left="0"/>
        <w:rPr>
          <w:rFonts w:ascii="宋体" w:hAnsi="宋体"/>
          <w:szCs w:val="21"/>
        </w:rPr>
      </w:pPr>
      <w:r>
        <w:rPr>
          <w:rFonts w:ascii="宋体" w:hAnsi="宋体" w:hint="eastAsia"/>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w:t>
      </w:r>
      <w:proofErr w:type="gramStart"/>
      <w:r>
        <w:rPr>
          <w:rFonts w:ascii="宋体" w:hAnsi="宋体" w:hint="eastAsia"/>
          <w:szCs w:val="21"/>
        </w:rPr>
        <w:t>作出</w:t>
      </w:r>
      <w:proofErr w:type="gramEnd"/>
      <w:r>
        <w:rPr>
          <w:rFonts w:ascii="宋体" w:hAnsi="宋体"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w:t>
      </w:r>
      <w:r>
        <w:rPr>
          <w:rFonts w:ascii="宋体" w:hAnsi="宋体" w:hint="eastAsia"/>
          <w:szCs w:val="21"/>
        </w:rPr>
        <w:t>或者受益人</w:t>
      </w:r>
      <w:r>
        <w:rPr>
          <w:rStyle w:val="apple-style-span"/>
          <w:rFonts w:ascii="宋体" w:hAnsi="宋体" w:hint="eastAsia"/>
          <w:szCs w:val="21"/>
        </w:rPr>
        <w:t>发出拒绝给付保险金通知书，并说明理由</w:t>
      </w:r>
      <w:r>
        <w:rPr>
          <w:rFonts w:ascii="宋体" w:hAnsi="宋体" w:hint="eastAsia"/>
          <w:szCs w:val="21"/>
        </w:rPr>
        <w:t>。</w:t>
      </w:r>
    </w:p>
    <w:p w:rsidR="003C1C48" w:rsidRDefault="00416049">
      <w:pPr>
        <w:pStyle w:val="af4"/>
        <w:spacing w:line="360" w:lineRule="auto"/>
        <w:ind w:leftChars="0" w:left="0" w:firstLineChars="0" w:firstLine="0"/>
        <w:rPr>
          <w:rFonts w:ascii="宋体" w:hAnsi="宋体"/>
          <w:szCs w:val="21"/>
        </w:rPr>
      </w:pPr>
      <w:r>
        <w:rPr>
          <w:rFonts w:ascii="宋体" w:hAnsi="宋体" w:hint="eastAsia"/>
          <w:szCs w:val="21"/>
        </w:rPr>
        <w:t xml:space="preserve"> </w:t>
      </w:r>
      <w:r>
        <w:rPr>
          <w:rFonts w:ascii="宋体" w:hAnsi="宋体" w:hint="eastAsia"/>
          <w:b/>
          <w:bCs/>
          <w:szCs w:val="21"/>
        </w:rPr>
        <w:t xml:space="preserve">   第十六条 </w:t>
      </w:r>
      <w:r>
        <w:rPr>
          <w:rFonts w:ascii="宋体" w:hAnsi="宋体" w:hint="eastAsia"/>
          <w:szCs w:val="21"/>
        </w:rPr>
        <w:t>保险人自收到给付保险金的请求和有关证明、资料之日起六十日内，对其赔偿保险金的数额不能确定的，应当根据已有证明和资料可以确定的数额先</w:t>
      </w:r>
      <w:proofErr w:type="gramStart"/>
      <w:r>
        <w:rPr>
          <w:rFonts w:ascii="宋体" w:hAnsi="宋体" w:hint="eastAsia"/>
          <w:szCs w:val="21"/>
        </w:rPr>
        <w:t>予支</w:t>
      </w:r>
      <w:proofErr w:type="gramEnd"/>
      <w:r>
        <w:rPr>
          <w:rFonts w:ascii="宋体" w:hAnsi="宋体" w:hint="eastAsia"/>
          <w:szCs w:val="21"/>
        </w:rPr>
        <w:t>付；保险人最终确定给付的数额后，应当支付相应的差额。</w:t>
      </w: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t>投保人、被保险人义务</w:t>
      </w:r>
    </w:p>
    <w:p w:rsidR="003C1C48" w:rsidRDefault="00416049">
      <w:pPr>
        <w:pStyle w:val="af3"/>
        <w:tabs>
          <w:tab w:val="clear" w:pos="840"/>
        </w:tabs>
        <w:spacing w:line="360" w:lineRule="auto"/>
        <w:ind w:firstLineChars="200" w:firstLine="422"/>
        <w:rPr>
          <w:rFonts w:ascii="宋体" w:hAnsi="宋体"/>
          <w:szCs w:val="21"/>
        </w:rPr>
      </w:pPr>
      <w:r>
        <w:rPr>
          <w:rFonts w:ascii="宋体" w:hAnsi="宋体" w:hint="eastAsia"/>
          <w:bCs/>
          <w:szCs w:val="21"/>
        </w:rPr>
        <w:t>第十七条</w:t>
      </w:r>
      <w:r>
        <w:rPr>
          <w:rFonts w:ascii="宋体" w:hAnsi="宋体" w:hint="eastAsia"/>
          <w:b w:val="0"/>
          <w:szCs w:val="21"/>
        </w:rPr>
        <w:t xml:space="preserve"> 除另有约定外，投保人应当在保险合同成立时交清保险费。</w:t>
      </w:r>
      <w:r>
        <w:rPr>
          <w:rFonts w:ascii="宋体" w:hAnsi="宋体" w:hint="eastAsia"/>
          <w:szCs w:val="21"/>
        </w:rPr>
        <w:t>保险费交清前，本保险合同不生效。</w:t>
      </w:r>
    </w:p>
    <w:p w:rsidR="003C1C48" w:rsidRDefault="00416049">
      <w:pPr>
        <w:pStyle w:val="af3"/>
        <w:tabs>
          <w:tab w:val="clear" w:pos="840"/>
        </w:tabs>
        <w:spacing w:line="360" w:lineRule="auto"/>
        <w:ind w:firstLineChars="200" w:firstLine="422"/>
        <w:rPr>
          <w:rFonts w:ascii="宋体" w:hAnsi="宋体"/>
          <w:b w:val="0"/>
          <w:szCs w:val="21"/>
        </w:rPr>
      </w:pPr>
      <w:r>
        <w:rPr>
          <w:rFonts w:ascii="宋体" w:hAnsi="宋体" w:hint="eastAsia"/>
          <w:bCs/>
          <w:szCs w:val="21"/>
        </w:rPr>
        <w:t xml:space="preserve">第十八条 </w:t>
      </w:r>
      <w:r>
        <w:rPr>
          <w:rFonts w:ascii="宋体" w:hAnsi="宋体" w:hint="eastAsia"/>
          <w:b w:val="0"/>
          <w:szCs w:val="21"/>
        </w:rPr>
        <w:t>订立保险合同，保险人就被保险人的有关情况提出询问的，投保人应当如实告知。</w:t>
      </w:r>
    </w:p>
    <w:p w:rsidR="003C1C48" w:rsidRDefault="00416049">
      <w:pPr>
        <w:pStyle w:val="af4"/>
        <w:spacing w:line="360" w:lineRule="auto"/>
        <w:ind w:leftChars="0" w:left="0" w:firstLine="422"/>
        <w:rPr>
          <w:rFonts w:ascii="宋体" w:hAnsi="宋体"/>
          <w:b/>
          <w:szCs w:val="21"/>
        </w:rPr>
      </w:pPr>
      <w:r>
        <w:rPr>
          <w:rFonts w:ascii="宋体" w:hAnsi="宋体" w:hint="eastAsia"/>
          <w:b/>
          <w:szCs w:val="21"/>
        </w:rPr>
        <w:lastRenderedPageBreak/>
        <w:t>投保人故意或者因重大过失未履行前款规定的义务，足以影响保险人决定是否同意承保或者提高保险费率的，保险人有权解除本保险合同。</w:t>
      </w:r>
    </w:p>
    <w:p w:rsidR="003C1C48" w:rsidRDefault="00416049">
      <w:pPr>
        <w:pStyle w:val="af4"/>
        <w:spacing w:line="360" w:lineRule="auto"/>
        <w:ind w:leftChars="0" w:left="0" w:firstLine="422"/>
        <w:rPr>
          <w:rFonts w:ascii="宋体" w:hAnsi="宋体"/>
          <w:b/>
          <w:szCs w:val="21"/>
        </w:rPr>
      </w:pPr>
      <w:r>
        <w:rPr>
          <w:rFonts w:ascii="宋体" w:hAnsi="宋体" w:hint="eastAsia"/>
          <w:b/>
          <w:szCs w:val="21"/>
        </w:rPr>
        <w:t>投保人故意不履行如实告知义务的，保险人对于合同解除前发生的保险事故，不承担给付保险金责任，并不退还保险费。</w:t>
      </w:r>
    </w:p>
    <w:p w:rsidR="003C1C48" w:rsidRDefault="00416049">
      <w:pPr>
        <w:pStyle w:val="af4"/>
        <w:spacing w:line="360" w:lineRule="auto"/>
        <w:ind w:leftChars="0" w:left="0" w:firstLineChars="196" w:firstLine="413"/>
        <w:rPr>
          <w:rFonts w:ascii="宋体" w:hAnsi="宋体"/>
          <w:szCs w:val="21"/>
        </w:rPr>
      </w:pPr>
      <w:r>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r>
        <w:rPr>
          <w:rFonts w:ascii="宋体" w:hAnsi="宋体" w:hint="eastAsia"/>
          <w:szCs w:val="21"/>
        </w:rPr>
        <w:t>保险人在合同订立时已经知道投保人未如实告知的情况的，保险人不得解除合同；发生保险事故的，保险人应当承担给付保险金责任。</w:t>
      </w:r>
    </w:p>
    <w:p w:rsidR="003C1C48" w:rsidRDefault="00416049">
      <w:pPr>
        <w:pStyle w:val="af4"/>
        <w:spacing w:line="360" w:lineRule="auto"/>
        <w:ind w:leftChars="0" w:left="0" w:firstLineChars="196" w:firstLine="413"/>
        <w:rPr>
          <w:rFonts w:ascii="宋体" w:hAnsi="宋体"/>
          <w:szCs w:val="21"/>
        </w:rPr>
      </w:pPr>
      <w:r>
        <w:rPr>
          <w:rFonts w:ascii="宋体" w:hAnsi="宋体" w:hint="eastAsia"/>
          <w:b/>
          <w:bCs/>
          <w:szCs w:val="21"/>
        </w:rPr>
        <w:t>第十九条</w:t>
      </w:r>
      <w:r>
        <w:rPr>
          <w:rFonts w:ascii="宋体" w:hAnsi="宋体" w:hint="eastAsia"/>
          <w:szCs w:val="21"/>
        </w:rPr>
        <w:t xml:space="preserve"> 投保人住所或通讯地址变更时，应及时以书面形式通知保险人。投保人未通知的，保险人按本保险合同所载的最后住所或通讯地址发送的有关通知，均视为已发送给投保人。</w:t>
      </w:r>
    </w:p>
    <w:p w:rsidR="003C1C48" w:rsidRDefault="00416049">
      <w:pPr>
        <w:pStyle w:val="af3"/>
        <w:tabs>
          <w:tab w:val="clear" w:pos="840"/>
        </w:tabs>
        <w:spacing w:line="360" w:lineRule="auto"/>
        <w:ind w:firstLineChars="200" w:firstLine="422"/>
        <w:rPr>
          <w:rFonts w:ascii="宋体" w:hAnsi="宋体"/>
          <w:b w:val="0"/>
          <w:szCs w:val="21"/>
        </w:rPr>
      </w:pPr>
      <w:r>
        <w:rPr>
          <w:rFonts w:ascii="宋体" w:hAnsi="宋体" w:hint="eastAsia"/>
          <w:bCs/>
          <w:szCs w:val="21"/>
        </w:rPr>
        <w:t xml:space="preserve">第二十条 </w:t>
      </w:r>
      <w:r>
        <w:rPr>
          <w:rFonts w:ascii="宋体" w:hAnsi="宋体" w:hint="eastAsia"/>
          <w:b w:val="0"/>
          <w:szCs w:val="21"/>
        </w:rPr>
        <w:t>投保人、被保险人或者保险金受益人知道保险事故发生后，应当在48小时内或经保险人书面同意延长的期限内通知保险人。</w:t>
      </w:r>
      <w:r>
        <w:rPr>
          <w:rFonts w:ascii="宋体" w:hAnsi="宋体" w:hint="eastAsia"/>
          <w:szCs w:val="21"/>
        </w:rPr>
        <w:t>故意或者因重大过失未及时通知，致使保险事故的性质、原因、损失程度等难以确定的，保险人对无法确定的部分，不承担给付保险金责任</w:t>
      </w:r>
      <w:r>
        <w:rPr>
          <w:rFonts w:ascii="宋体" w:hAnsi="宋体" w:hint="eastAsia"/>
          <w:b w:val="0"/>
          <w:szCs w:val="21"/>
        </w:rPr>
        <w:t>，但保险人通过其他途径已经及时知道或者应当及时知道保险事故发生的除外。</w:t>
      </w:r>
    </w:p>
    <w:p w:rsidR="003C1C48" w:rsidRDefault="00416049">
      <w:pPr>
        <w:pStyle w:val="af3"/>
        <w:tabs>
          <w:tab w:val="clear" w:pos="840"/>
        </w:tabs>
        <w:spacing w:line="360" w:lineRule="auto"/>
        <w:ind w:firstLineChars="200" w:firstLine="422"/>
        <w:rPr>
          <w:rFonts w:ascii="宋体" w:hAnsi="宋体"/>
          <w:szCs w:val="21"/>
        </w:rPr>
      </w:pPr>
      <w:r>
        <w:rPr>
          <w:rFonts w:ascii="宋体" w:hAnsi="宋体" w:hint="eastAsia"/>
          <w:szCs w:val="21"/>
        </w:rPr>
        <w:t>上述约定，不包括因不可抗力而导致的迟延。</w:t>
      </w: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t>保险金申请与给付</w:t>
      </w:r>
    </w:p>
    <w:p w:rsidR="003C1C48" w:rsidRDefault="00416049">
      <w:pPr>
        <w:adjustRightInd w:val="0"/>
        <w:snapToGrid w:val="0"/>
        <w:spacing w:line="360" w:lineRule="auto"/>
        <w:ind w:firstLineChars="200" w:firstLine="422"/>
        <w:rPr>
          <w:rFonts w:ascii="宋体" w:hAnsi="宋体"/>
          <w:b/>
          <w:szCs w:val="21"/>
        </w:rPr>
      </w:pPr>
      <w:r>
        <w:rPr>
          <w:rFonts w:ascii="宋体" w:hAnsi="宋体" w:hint="eastAsia"/>
          <w:b/>
          <w:bCs/>
          <w:szCs w:val="21"/>
        </w:rPr>
        <w:t xml:space="preserve">第二十一条 </w:t>
      </w:r>
      <w:r>
        <w:rPr>
          <w:rFonts w:ascii="宋体" w:hAnsi="宋体" w:hint="eastAsia"/>
          <w:szCs w:val="21"/>
        </w:rPr>
        <w:t>保险金申请人请求赔偿时，应向保险人提供以下证明和资料。保险金申请人因特殊原因不能提供以下材料的，应提供其他合法有效的材料。</w:t>
      </w:r>
      <w:r>
        <w:rPr>
          <w:rFonts w:ascii="宋体" w:hAnsi="宋体" w:hint="eastAsia"/>
          <w:b/>
          <w:szCs w:val="21"/>
        </w:rPr>
        <w:t>保险金申请人未能提供有关材料，导致保险人无法核实该的，保险人对无法核实部分不承担给付保险金的责任。</w:t>
      </w:r>
    </w:p>
    <w:p w:rsidR="003C1C48" w:rsidRDefault="00416049">
      <w:pPr>
        <w:pStyle w:val="af3"/>
        <w:tabs>
          <w:tab w:val="clear" w:pos="840"/>
        </w:tabs>
        <w:spacing w:line="360" w:lineRule="auto"/>
        <w:ind w:firstLineChars="200" w:firstLine="420"/>
        <w:rPr>
          <w:rFonts w:ascii="宋体" w:hAnsi="宋体"/>
          <w:b w:val="0"/>
          <w:szCs w:val="21"/>
        </w:rPr>
      </w:pPr>
      <w:r>
        <w:rPr>
          <w:rFonts w:ascii="宋体" w:hAnsi="宋体" w:hint="eastAsia"/>
          <w:b w:val="0"/>
          <w:szCs w:val="21"/>
        </w:rPr>
        <w:t>（一）意外身故保险金申请</w:t>
      </w:r>
    </w:p>
    <w:p w:rsidR="003C1C48" w:rsidRDefault="00416049">
      <w:pPr>
        <w:pStyle w:val="af4"/>
        <w:spacing w:line="360" w:lineRule="auto"/>
        <w:ind w:leftChars="0" w:left="0"/>
        <w:rPr>
          <w:rFonts w:ascii="宋体" w:hAnsi="宋体"/>
          <w:szCs w:val="21"/>
        </w:rPr>
      </w:pPr>
      <w:r>
        <w:rPr>
          <w:rFonts w:ascii="宋体" w:hAnsi="宋体" w:hint="eastAsia"/>
          <w:szCs w:val="21"/>
        </w:rPr>
        <w:t>1、保险金申请人填具的索赔申请书；</w:t>
      </w:r>
    </w:p>
    <w:p w:rsidR="003C1C48" w:rsidRDefault="00416049">
      <w:pPr>
        <w:pStyle w:val="af4"/>
        <w:spacing w:line="360" w:lineRule="auto"/>
        <w:ind w:leftChars="0" w:left="0"/>
        <w:rPr>
          <w:rFonts w:ascii="宋体" w:hAnsi="宋体"/>
          <w:szCs w:val="21"/>
        </w:rPr>
      </w:pPr>
      <w:r>
        <w:rPr>
          <w:rFonts w:ascii="宋体" w:hAnsi="宋体" w:hint="eastAsia"/>
          <w:szCs w:val="21"/>
        </w:rPr>
        <w:t>2、保险单或其他保险凭证正本；</w:t>
      </w:r>
    </w:p>
    <w:p w:rsidR="003C1C48" w:rsidRDefault="00416049">
      <w:pPr>
        <w:pStyle w:val="af4"/>
        <w:spacing w:line="360" w:lineRule="auto"/>
        <w:ind w:leftChars="0" w:left="0"/>
        <w:rPr>
          <w:rFonts w:ascii="宋体" w:hAnsi="宋体"/>
          <w:szCs w:val="21"/>
        </w:rPr>
      </w:pPr>
      <w:r>
        <w:rPr>
          <w:rFonts w:ascii="宋体" w:hAnsi="宋体" w:hint="eastAsia"/>
          <w:szCs w:val="21"/>
        </w:rPr>
        <w:t>3、保险金申请人的身份证明；</w:t>
      </w:r>
    </w:p>
    <w:p w:rsidR="003C1C48" w:rsidRDefault="00416049">
      <w:pPr>
        <w:pStyle w:val="af4"/>
        <w:spacing w:line="360" w:lineRule="auto"/>
        <w:ind w:leftChars="0" w:left="0"/>
        <w:rPr>
          <w:rFonts w:ascii="宋体" w:hAnsi="宋体"/>
          <w:szCs w:val="21"/>
        </w:rPr>
      </w:pPr>
      <w:r>
        <w:rPr>
          <w:rFonts w:ascii="宋体" w:hAnsi="宋体" w:hint="eastAsia"/>
          <w:szCs w:val="21"/>
        </w:rPr>
        <w:t>4、公安、交通等有关部门出具的意外伤害事故证明；</w:t>
      </w:r>
    </w:p>
    <w:p w:rsidR="003C1C48" w:rsidRDefault="00416049">
      <w:pPr>
        <w:pStyle w:val="af4"/>
        <w:spacing w:line="360" w:lineRule="auto"/>
        <w:ind w:leftChars="0" w:left="0"/>
        <w:rPr>
          <w:rFonts w:ascii="宋体" w:hAnsi="宋体"/>
          <w:szCs w:val="21"/>
        </w:rPr>
      </w:pPr>
      <w:r>
        <w:rPr>
          <w:rFonts w:ascii="宋体" w:hAnsi="宋体" w:hint="eastAsia"/>
          <w:szCs w:val="21"/>
        </w:rPr>
        <w:t>5、公安部门或司法部门、二级以上（含二级）医院或保险人认可的医疗机构出具的被保险人死亡证明或验尸报告。若被保险人为宣告死亡，保险金申请人应提供人民法院出具的宣告死亡证明文件；</w:t>
      </w:r>
    </w:p>
    <w:p w:rsidR="003C1C48" w:rsidRDefault="00416049">
      <w:pPr>
        <w:pStyle w:val="af4"/>
        <w:spacing w:line="360" w:lineRule="auto"/>
        <w:ind w:leftChars="0" w:left="0"/>
        <w:rPr>
          <w:rFonts w:ascii="宋体" w:hAnsi="宋体"/>
          <w:szCs w:val="21"/>
        </w:rPr>
      </w:pPr>
      <w:r>
        <w:rPr>
          <w:rFonts w:ascii="宋体" w:hAnsi="宋体" w:hint="eastAsia"/>
          <w:szCs w:val="21"/>
        </w:rPr>
        <w:t>6、被保险人的户籍注销证明；</w:t>
      </w:r>
    </w:p>
    <w:p w:rsidR="003C1C48" w:rsidRDefault="00416049">
      <w:pPr>
        <w:pStyle w:val="af4"/>
        <w:spacing w:line="360" w:lineRule="auto"/>
        <w:ind w:leftChars="0" w:left="0"/>
        <w:rPr>
          <w:rFonts w:ascii="宋体" w:hAnsi="宋体"/>
          <w:szCs w:val="21"/>
        </w:rPr>
      </w:pPr>
      <w:r>
        <w:rPr>
          <w:rFonts w:ascii="宋体" w:hAnsi="宋体" w:hint="eastAsia"/>
          <w:szCs w:val="21"/>
        </w:rPr>
        <w:t>7、保险金申请人所能提供的与确认保险事故的性质、原因、损失程度等有关的其他证明和资料。</w:t>
      </w:r>
    </w:p>
    <w:p w:rsidR="003C1C48" w:rsidRDefault="00416049">
      <w:pPr>
        <w:pStyle w:val="af3"/>
        <w:spacing w:line="360" w:lineRule="auto"/>
        <w:ind w:firstLineChars="200" w:firstLine="420"/>
        <w:rPr>
          <w:rFonts w:ascii="宋体" w:hAnsi="宋体"/>
          <w:b w:val="0"/>
          <w:szCs w:val="21"/>
        </w:rPr>
      </w:pPr>
      <w:r>
        <w:rPr>
          <w:rFonts w:ascii="宋体" w:hAnsi="宋体" w:hint="eastAsia"/>
          <w:b w:val="0"/>
          <w:szCs w:val="21"/>
        </w:rPr>
        <w:t>（二）意外伤残保险金申请</w:t>
      </w:r>
    </w:p>
    <w:p w:rsidR="003C1C48" w:rsidRDefault="00416049">
      <w:pPr>
        <w:pStyle w:val="af4"/>
        <w:spacing w:line="360" w:lineRule="auto"/>
        <w:ind w:leftChars="0" w:left="0"/>
        <w:rPr>
          <w:rFonts w:ascii="宋体" w:hAnsi="宋体"/>
          <w:szCs w:val="21"/>
        </w:rPr>
      </w:pPr>
      <w:r>
        <w:rPr>
          <w:rFonts w:ascii="宋体" w:hAnsi="宋体" w:hint="eastAsia"/>
          <w:szCs w:val="21"/>
        </w:rPr>
        <w:t>1、保险金申请人填具的索赔申请书；</w:t>
      </w:r>
    </w:p>
    <w:p w:rsidR="003C1C48" w:rsidRDefault="00416049">
      <w:pPr>
        <w:pStyle w:val="af4"/>
        <w:spacing w:line="360" w:lineRule="auto"/>
        <w:ind w:leftChars="0" w:left="0"/>
        <w:rPr>
          <w:rFonts w:ascii="宋体" w:hAnsi="宋体"/>
          <w:szCs w:val="21"/>
        </w:rPr>
      </w:pPr>
      <w:r>
        <w:rPr>
          <w:rFonts w:ascii="宋体" w:hAnsi="宋体" w:hint="eastAsia"/>
          <w:szCs w:val="21"/>
        </w:rPr>
        <w:t>2、保险单或其他保险凭证正本；</w:t>
      </w:r>
    </w:p>
    <w:p w:rsidR="003C1C48" w:rsidRDefault="00416049">
      <w:pPr>
        <w:pStyle w:val="af4"/>
        <w:spacing w:line="360" w:lineRule="auto"/>
        <w:ind w:leftChars="0" w:left="0"/>
        <w:rPr>
          <w:rFonts w:ascii="宋体" w:hAnsi="宋体"/>
          <w:szCs w:val="21"/>
        </w:rPr>
      </w:pPr>
      <w:r>
        <w:rPr>
          <w:rFonts w:ascii="宋体" w:hAnsi="宋体" w:hint="eastAsia"/>
          <w:szCs w:val="21"/>
        </w:rPr>
        <w:lastRenderedPageBreak/>
        <w:t>3、被保险人身份证明；</w:t>
      </w:r>
    </w:p>
    <w:p w:rsidR="003C1C48" w:rsidRDefault="00416049">
      <w:pPr>
        <w:pStyle w:val="af4"/>
        <w:spacing w:line="360" w:lineRule="auto"/>
        <w:ind w:leftChars="0" w:left="0"/>
        <w:rPr>
          <w:rFonts w:ascii="宋体" w:hAnsi="宋体"/>
          <w:szCs w:val="21"/>
        </w:rPr>
      </w:pPr>
      <w:r>
        <w:rPr>
          <w:rFonts w:ascii="宋体" w:hAnsi="宋体" w:hint="eastAsia"/>
          <w:szCs w:val="21"/>
        </w:rPr>
        <w:t>4、公安、交通等有关部门出具的意外伤害事故证明；</w:t>
      </w:r>
    </w:p>
    <w:p w:rsidR="003C1C48" w:rsidRDefault="00416049">
      <w:pPr>
        <w:pStyle w:val="af4"/>
        <w:spacing w:line="360" w:lineRule="auto"/>
        <w:ind w:leftChars="0" w:left="0"/>
        <w:rPr>
          <w:rFonts w:ascii="宋体" w:hAnsi="宋体"/>
          <w:szCs w:val="21"/>
        </w:rPr>
      </w:pPr>
      <w:r>
        <w:rPr>
          <w:rFonts w:ascii="宋体" w:hAnsi="宋体" w:hint="eastAsia"/>
          <w:szCs w:val="21"/>
        </w:rPr>
        <w:t>5、司法鉴定机构根据《伤残评定标准》出具的被保险人身体伤残程度评定书；</w:t>
      </w:r>
    </w:p>
    <w:p w:rsidR="003C1C48" w:rsidRDefault="00416049">
      <w:pPr>
        <w:pStyle w:val="af4"/>
        <w:spacing w:line="360" w:lineRule="auto"/>
        <w:ind w:leftChars="0" w:left="0"/>
        <w:rPr>
          <w:rFonts w:ascii="宋体" w:hAnsi="宋体"/>
          <w:szCs w:val="21"/>
        </w:rPr>
      </w:pPr>
      <w:r>
        <w:rPr>
          <w:rFonts w:ascii="宋体" w:hAnsi="宋体" w:hint="eastAsia"/>
          <w:szCs w:val="21"/>
        </w:rPr>
        <w:t>6、保险金申请人所能提供的与确认保险事故的性质、原因、损失程度等有关的其他证明和资料。</w:t>
      </w:r>
    </w:p>
    <w:p w:rsidR="003C1C48" w:rsidRDefault="00416049">
      <w:pPr>
        <w:pStyle w:val="af4"/>
        <w:spacing w:line="360" w:lineRule="auto"/>
        <w:ind w:leftChars="0" w:left="0"/>
        <w:rPr>
          <w:rFonts w:ascii="宋体" w:hAnsi="宋体"/>
          <w:szCs w:val="21"/>
        </w:rPr>
      </w:pPr>
      <w:r>
        <w:rPr>
          <w:rFonts w:ascii="宋体" w:hAnsi="宋体" w:hint="eastAsia"/>
          <w:szCs w:val="21"/>
        </w:rPr>
        <w:t>被保险人继承人作为索赔申请人索赔时，需提供公证机构出具的证明其具备继承权及所享份额等事宜的公证文件。</w:t>
      </w:r>
    </w:p>
    <w:p w:rsidR="003C1C48" w:rsidRDefault="00416049">
      <w:pPr>
        <w:spacing w:line="360" w:lineRule="auto"/>
        <w:ind w:firstLineChars="200" w:firstLine="422"/>
        <w:rPr>
          <w:rFonts w:ascii="宋体" w:hAnsi="宋体"/>
          <w:szCs w:val="21"/>
        </w:rPr>
      </w:pPr>
      <w:r>
        <w:rPr>
          <w:rFonts w:ascii="宋体" w:hAnsi="宋体" w:hint="eastAsia"/>
          <w:b/>
          <w:bCs/>
          <w:szCs w:val="21"/>
        </w:rPr>
        <w:t xml:space="preserve">第二十二条 </w:t>
      </w:r>
      <w:r>
        <w:rPr>
          <w:rFonts w:ascii="宋体" w:hAnsi="宋体" w:hint="eastAsia"/>
          <w:szCs w:val="21"/>
        </w:rPr>
        <w:t>保险金申请人向保险人请求给付保险金的诉讼时效期间为二年，自其知道或者应当知道保险事故发生之日起计算。</w:t>
      </w: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t>争议处理和法律适用</w:t>
      </w:r>
    </w:p>
    <w:p w:rsidR="003C1C48" w:rsidRDefault="00416049">
      <w:pPr>
        <w:pStyle w:val="af3"/>
        <w:spacing w:line="360" w:lineRule="auto"/>
        <w:ind w:firstLineChars="200" w:firstLine="422"/>
        <w:rPr>
          <w:rFonts w:ascii="宋体" w:hAnsi="宋体"/>
          <w:b w:val="0"/>
          <w:szCs w:val="21"/>
        </w:rPr>
      </w:pPr>
      <w:r>
        <w:rPr>
          <w:rFonts w:ascii="宋体" w:hAnsi="宋体" w:hint="eastAsia"/>
          <w:bCs/>
          <w:szCs w:val="21"/>
        </w:rPr>
        <w:t>第二十三条</w:t>
      </w:r>
      <w:r>
        <w:rPr>
          <w:rFonts w:ascii="宋体" w:hAnsi="宋体" w:hint="eastAsia"/>
          <w:b w:val="0"/>
          <w:szCs w:val="21"/>
        </w:rPr>
        <w:t xml:space="preserve"> 因履行本保险合同发生的争议，由当事人协商解决。协商不成的，提交保险单载明的仲裁机构仲裁；保险单未载明仲裁机构或者争议发生后未达成仲裁协议的，依法向人民法院起诉。</w:t>
      </w:r>
    </w:p>
    <w:p w:rsidR="003C1C48" w:rsidRDefault="00416049">
      <w:pPr>
        <w:pStyle w:val="af3"/>
        <w:spacing w:line="360" w:lineRule="auto"/>
        <w:ind w:firstLineChars="200" w:firstLine="422"/>
        <w:rPr>
          <w:rFonts w:ascii="宋体" w:hAnsi="宋体"/>
          <w:szCs w:val="21"/>
        </w:rPr>
      </w:pPr>
      <w:r>
        <w:rPr>
          <w:rFonts w:ascii="宋体" w:hAnsi="宋体" w:hint="eastAsia"/>
          <w:bCs/>
          <w:szCs w:val="21"/>
        </w:rPr>
        <w:t>第二十四条</w:t>
      </w:r>
      <w:r>
        <w:rPr>
          <w:rFonts w:ascii="宋体" w:hAnsi="宋体" w:hint="eastAsia"/>
          <w:b w:val="0"/>
          <w:szCs w:val="21"/>
        </w:rPr>
        <w:t xml:space="preserve"> 与本保险合同有关的以及履行本保险合同产生的一切争议处理适用中华人民共和国法律</w:t>
      </w:r>
      <w:r>
        <w:rPr>
          <w:rFonts w:ascii="宋体" w:hAnsi="宋体" w:hint="eastAsia"/>
          <w:bCs/>
          <w:szCs w:val="21"/>
        </w:rPr>
        <w:t>（不包括港、澳、台地区法律）</w:t>
      </w:r>
      <w:r>
        <w:rPr>
          <w:rFonts w:ascii="宋体" w:hAnsi="宋体" w:hint="eastAsia"/>
          <w:b w:val="0"/>
          <w:szCs w:val="21"/>
        </w:rPr>
        <w:t>。</w:t>
      </w: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t>其他事项</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 xml:space="preserve">第二十五条 </w:t>
      </w:r>
      <w:r>
        <w:rPr>
          <w:rFonts w:ascii="宋体" w:hAnsi="宋体" w:hint="eastAsia"/>
          <w:szCs w:val="21"/>
        </w:rPr>
        <w:t>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p>
    <w:p w:rsidR="003C1C48" w:rsidRDefault="00416049">
      <w:pPr>
        <w:adjustRightInd w:val="0"/>
        <w:snapToGrid w:val="0"/>
        <w:spacing w:line="360" w:lineRule="auto"/>
        <w:ind w:firstLineChars="200" w:firstLine="422"/>
        <w:rPr>
          <w:rFonts w:ascii="宋体" w:hAnsi="宋体"/>
          <w:szCs w:val="21"/>
        </w:rPr>
      </w:pPr>
      <w:r>
        <w:rPr>
          <w:rFonts w:ascii="宋体" w:hAnsi="宋体" w:hint="eastAsia"/>
          <w:b/>
          <w:bCs/>
          <w:szCs w:val="21"/>
        </w:rPr>
        <w:t>第二十六条</w:t>
      </w:r>
      <w:r>
        <w:rPr>
          <w:rFonts w:ascii="宋体" w:hAnsi="宋体" w:hint="eastAsia"/>
          <w:szCs w:val="21"/>
        </w:rPr>
        <w:t xml:space="preserve"> 在本保险合同成立后，投保人可以书面形式通知保险人解除合同，但保险人已根据本保险合同约定给付保险金的除外。</w:t>
      </w:r>
    </w:p>
    <w:p w:rsidR="003C1C48" w:rsidRDefault="00416049">
      <w:pPr>
        <w:pStyle w:val="af4"/>
        <w:spacing w:line="360" w:lineRule="auto"/>
        <w:ind w:leftChars="0" w:left="0"/>
        <w:rPr>
          <w:rFonts w:ascii="宋体" w:hAnsi="宋体"/>
          <w:szCs w:val="21"/>
        </w:rPr>
      </w:pPr>
      <w:r>
        <w:rPr>
          <w:rFonts w:ascii="宋体" w:hAnsi="宋体" w:hint="eastAsia"/>
          <w:szCs w:val="21"/>
        </w:rPr>
        <w:t>投保人解除本保险合同时，应提供下列证明文件和资料：</w:t>
      </w:r>
    </w:p>
    <w:p w:rsidR="003C1C48" w:rsidRDefault="00416049">
      <w:pPr>
        <w:pStyle w:val="af4"/>
        <w:spacing w:line="360" w:lineRule="auto"/>
        <w:ind w:leftChars="0" w:left="0"/>
        <w:rPr>
          <w:rFonts w:ascii="宋体" w:hAnsi="宋体"/>
          <w:szCs w:val="21"/>
        </w:rPr>
      </w:pPr>
      <w:r>
        <w:rPr>
          <w:rFonts w:ascii="宋体" w:hAnsi="宋体" w:hint="eastAsia"/>
          <w:szCs w:val="21"/>
        </w:rPr>
        <w:t>（一）保险合同解除申请书；</w:t>
      </w:r>
    </w:p>
    <w:p w:rsidR="003C1C48" w:rsidRDefault="00416049">
      <w:pPr>
        <w:pStyle w:val="af4"/>
        <w:spacing w:line="360" w:lineRule="auto"/>
        <w:ind w:leftChars="0" w:left="0"/>
        <w:rPr>
          <w:rFonts w:ascii="宋体" w:hAnsi="宋体"/>
          <w:szCs w:val="21"/>
        </w:rPr>
      </w:pPr>
      <w:r>
        <w:rPr>
          <w:rFonts w:ascii="宋体" w:hAnsi="宋体" w:hint="eastAsia"/>
          <w:szCs w:val="21"/>
        </w:rPr>
        <w:t>（二）保险单原件；</w:t>
      </w:r>
    </w:p>
    <w:p w:rsidR="003C1C48" w:rsidRDefault="00416049">
      <w:pPr>
        <w:pStyle w:val="af4"/>
        <w:spacing w:line="360" w:lineRule="auto"/>
        <w:ind w:leftChars="0" w:left="0"/>
        <w:rPr>
          <w:rFonts w:ascii="宋体" w:hAnsi="宋体"/>
          <w:szCs w:val="21"/>
        </w:rPr>
      </w:pPr>
      <w:r>
        <w:rPr>
          <w:rFonts w:ascii="宋体" w:hAnsi="宋体" w:hint="eastAsia"/>
          <w:szCs w:val="21"/>
        </w:rPr>
        <w:t>（三）保险费交付凭证；</w:t>
      </w:r>
    </w:p>
    <w:p w:rsidR="003C1C48" w:rsidRDefault="00416049">
      <w:pPr>
        <w:pStyle w:val="af4"/>
        <w:spacing w:line="360" w:lineRule="auto"/>
        <w:ind w:leftChars="0" w:left="0"/>
        <w:rPr>
          <w:rFonts w:ascii="宋体" w:hAnsi="宋体"/>
          <w:szCs w:val="21"/>
        </w:rPr>
      </w:pPr>
      <w:r>
        <w:rPr>
          <w:rFonts w:ascii="宋体" w:hAnsi="宋体" w:hint="eastAsia"/>
          <w:szCs w:val="21"/>
        </w:rPr>
        <w:t>（四）投保人身份证明；</w:t>
      </w:r>
    </w:p>
    <w:p w:rsidR="003C1C48" w:rsidRDefault="00416049">
      <w:pPr>
        <w:pStyle w:val="af4"/>
        <w:spacing w:line="360" w:lineRule="auto"/>
        <w:ind w:leftChars="0" w:left="0"/>
        <w:rPr>
          <w:rFonts w:ascii="宋体" w:hAnsi="宋体"/>
          <w:szCs w:val="21"/>
          <w:u w:val="single"/>
        </w:rPr>
      </w:pPr>
      <w:r>
        <w:rPr>
          <w:rFonts w:ascii="宋体" w:hAnsi="宋体" w:hint="eastAsia"/>
          <w:szCs w:val="21"/>
        </w:rPr>
        <w:t>（五）保险人需要的其它有关文件和资料。</w:t>
      </w:r>
    </w:p>
    <w:p w:rsidR="003C1C48" w:rsidRDefault="00416049">
      <w:pPr>
        <w:pStyle w:val="af4"/>
        <w:spacing w:line="360" w:lineRule="auto"/>
        <w:ind w:leftChars="0" w:left="0"/>
        <w:rPr>
          <w:rFonts w:ascii="宋体" w:hAnsi="宋体"/>
          <w:szCs w:val="21"/>
        </w:rPr>
      </w:pPr>
      <w:r>
        <w:rPr>
          <w:rFonts w:ascii="宋体" w:hAnsi="宋体" w:hint="eastAsia"/>
          <w:szCs w:val="21"/>
        </w:rPr>
        <w:t>投保人要求解除本保险合同，自保险人接到保险合同解除申请书之时起，本保险合同的效力终止。保险人收到上述证明文件和资料之日起30日内退还保险单的未满期净保费。</w:t>
      </w:r>
    </w:p>
    <w:p w:rsidR="003C1C48" w:rsidRDefault="00416049">
      <w:pPr>
        <w:pStyle w:val="af4"/>
        <w:spacing w:line="360" w:lineRule="auto"/>
        <w:ind w:leftChars="0" w:left="0" w:firstLine="422"/>
        <w:rPr>
          <w:rFonts w:ascii="宋体" w:hAnsi="宋体"/>
          <w:szCs w:val="21"/>
        </w:rPr>
      </w:pPr>
      <w:r>
        <w:rPr>
          <w:rFonts w:ascii="宋体" w:hAnsi="宋体" w:hint="eastAsia"/>
          <w:b/>
          <w:bCs/>
          <w:szCs w:val="21"/>
        </w:rPr>
        <w:t>第二十七条</w:t>
      </w:r>
      <w:r>
        <w:rPr>
          <w:rFonts w:ascii="宋体" w:hAnsi="宋体" w:hint="eastAsia"/>
          <w:szCs w:val="21"/>
        </w:rPr>
        <w:t xml:space="preserve"> 本保险合同涉及的外币与人民币的汇率，以结算当日中国人民银行公布的外汇汇率为准。</w:t>
      </w:r>
    </w:p>
    <w:p w:rsidR="003C1C48" w:rsidRDefault="003C1C48">
      <w:pPr>
        <w:adjustRightInd w:val="0"/>
        <w:snapToGrid w:val="0"/>
        <w:spacing w:line="360" w:lineRule="auto"/>
        <w:ind w:firstLineChars="200" w:firstLine="420"/>
        <w:rPr>
          <w:rFonts w:ascii="宋体" w:hAnsi="宋体"/>
          <w:szCs w:val="21"/>
        </w:rPr>
      </w:pPr>
    </w:p>
    <w:p w:rsidR="003C1C48" w:rsidRDefault="00416049">
      <w:pPr>
        <w:pStyle w:val="af3"/>
        <w:spacing w:line="360" w:lineRule="auto"/>
        <w:ind w:firstLineChars="200" w:firstLine="422"/>
        <w:jc w:val="center"/>
        <w:rPr>
          <w:rFonts w:ascii="宋体" w:hAnsi="宋体"/>
          <w:szCs w:val="21"/>
        </w:rPr>
      </w:pPr>
      <w:r>
        <w:rPr>
          <w:rFonts w:ascii="宋体" w:hAnsi="宋体" w:hint="eastAsia"/>
          <w:szCs w:val="21"/>
        </w:rPr>
        <w:t>释义</w:t>
      </w:r>
    </w:p>
    <w:p w:rsidR="003C1C48" w:rsidRDefault="00416049">
      <w:pPr>
        <w:pStyle w:val="af4"/>
        <w:spacing w:line="360" w:lineRule="auto"/>
        <w:ind w:leftChars="0" w:left="0" w:firstLine="422"/>
        <w:rPr>
          <w:rFonts w:ascii="宋体" w:hAnsi="宋体"/>
          <w:szCs w:val="21"/>
        </w:rPr>
      </w:pPr>
      <w:r>
        <w:rPr>
          <w:rStyle w:val="Char7"/>
          <w:rFonts w:ascii="宋体" w:hAnsi="宋体" w:hint="eastAsia"/>
          <w:sz w:val="21"/>
          <w:szCs w:val="21"/>
        </w:rPr>
        <w:t>保险人</w:t>
      </w:r>
      <w:r>
        <w:rPr>
          <w:rFonts w:ascii="宋体" w:hAnsi="宋体" w:hint="eastAsia"/>
          <w:szCs w:val="21"/>
        </w:rPr>
        <w:t>：指与投保人签订本保险合同的太平财产保险有限公司。</w:t>
      </w:r>
    </w:p>
    <w:p w:rsidR="003C1C48" w:rsidRDefault="00416049">
      <w:pPr>
        <w:pStyle w:val="af4"/>
        <w:spacing w:line="360" w:lineRule="auto"/>
        <w:ind w:leftChars="0" w:left="0" w:firstLine="422"/>
        <w:rPr>
          <w:rFonts w:ascii="宋体" w:hAnsi="宋体"/>
          <w:kern w:val="0"/>
          <w:szCs w:val="21"/>
        </w:rPr>
      </w:pPr>
      <w:r>
        <w:rPr>
          <w:rStyle w:val="Char7"/>
          <w:rFonts w:ascii="宋体" w:hAnsi="宋体" w:hint="eastAsia"/>
          <w:sz w:val="21"/>
          <w:szCs w:val="21"/>
        </w:rPr>
        <w:lastRenderedPageBreak/>
        <w:t>客运公共交通工具：1、</w:t>
      </w:r>
      <w:r>
        <w:rPr>
          <w:rFonts w:ascii="宋体" w:hAnsi="宋体" w:hint="eastAsia"/>
          <w:kern w:val="0"/>
          <w:szCs w:val="21"/>
        </w:rPr>
        <w:t>民航班机：本合同所指民航班机为经相关政府部门登记许可合法运营、以客运为目的的飞机；2、火车：本合同所指火车为经相关政府部门登记许可合法运营、以客运为目的的火车（含地铁、轻轨）；3、轮船：本合同所指轮船为经相关政府部门登记许可合法运营、以客运为目的的轮船；4、合法商业运营的客运汽车：本合同所指汽车为经相关政府部门登记许可合法运营、以客运为目的的公共汽车（含电车、出租车）。</w:t>
      </w:r>
    </w:p>
    <w:p w:rsidR="003C1C48" w:rsidRDefault="00416049">
      <w:pPr>
        <w:pStyle w:val="af4"/>
        <w:spacing w:line="360" w:lineRule="auto"/>
        <w:ind w:leftChars="0" w:left="0" w:firstLine="422"/>
        <w:rPr>
          <w:rFonts w:ascii="宋体" w:hAnsi="宋体"/>
          <w:szCs w:val="21"/>
        </w:rPr>
      </w:pPr>
      <w:r>
        <w:rPr>
          <w:rStyle w:val="Char7"/>
          <w:rFonts w:ascii="宋体" w:hAnsi="宋体" w:hint="eastAsia"/>
          <w:sz w:val="21"/>
          <w:szCs w:val="21"/>
        </w:rPr>
        <w:t>交通事故：</w:t>
      </w:r>
      <w:r>
        <w:rPr>
          <w:rFonts w:ascii="宋体" w:hAnsi="宋体" w:hint="eastAsia"/>
          <w:szCs w:val="21"/>
        </w:rPr>
        <w:t>指被保险人所乘坐的</w:t>
      </w:r>
      <w:r>
        <w:rPr>
          <w:rFonts w:ascii="宋体" w:hAnsi="宋体" w:hint="eastAsia"/>
          <w:kern w:val="0"/>
          <w:szCs w:val="21"/>
        </w:rPr>
        <w:t>客运公共</w:t>
      </w:r>
      <w:r>
        <w:rPr>
          <w:rFonts w:ascii="宋体" w:hAnsi="宋体" w:hint="eastAsia"/>
          <w:szCs w:val="21"/>
        </w:rPr>
        <w:t>交通工具倾覆、出轨、坠落、沉没、起火、爆炸、与其它物体碰撞。</w:t>
      </w:r>
    </w:p>
    <w:p w:rsidR="003C1C48" w:rsidRDefault="00416049">
      <w:pPr>
        <w:pStyle w:val="af4"/>
        <w:spacing w:line="360" w:lineRule="auto"/>
        <w:ind w:leftChars="0" w:left="0" w:firstLine="422"/>
        <w:rPr>
          <w:rFonts w:ascii="宋体" w:hAnsi="宋体"/>
          <w:bCs/>
          <w:szCs w:val="21"/>
        </w:rPr>
      </w:pPr>
      <w:r>
        <w:rPr>
          <w:rStyle w:val="Char7"/>
          <w:rFonts w:ascii="宋体" w:hAnsi="宋体" w:hint="eastAsia"/>
          <w:sz w:val="21"/>
          <w:szCs w:val="21"/>
        </w:rPr>
        <w:t>意外伤害：</w:t>
      </w:r>
      <w:r>
        <w:rPr>
          <w:rFonts w:ascii="宋体" w:hAnsi="宋体" w:hint="eastAsia"/>
          <w:bCs/>
          <w:szCs w:val="21"/>
        </w:rPr>
        <w:t>指以外来的、突发的、非本意的和非疾病的客观事件为直接且单独的原因致使身体受到的伤害。</w:t>
      </w:r>
    </w:p>
    <w:p w:rsidR="003C1C48" w:rsidRDefault="00416049">
      <w:pPr>
        <w:pStyle w:val="af4"/>
        <w:spacing w:line="360" w:lineRule="auto"/>
        <w:ind w:leftChars="0" w:left="422" w:firstLineChars="0" w:firstLine="0"/>
        <w:rPr>
          <w:rFonts w:ascii="宋体" w:hAnsi="宋体"/>
          <w:szCs w:val="21"/>
        </w:rPr>
      </w:pPr>
      <w:r>
        <w:rPr>
          <w:rStyle w:val="Char7"/>
          <w:rFonts w:ascii="宋体" w:hAnsi="宋体" w:hint="eastAsia"/>
          <w:sz w:val="21"/>
          <w:szCs w:val="21"/>
        </w:rPr>
        <w:t>保险事故：</w:t>
      </w:r>
      <w:r>
        <w:rPr>
          <w:rFonts w:ascii="宋体" w:hAnsi="宋体" w:hint="eastAsia"/>
          <w:szCs w:val="21"/>
        </w:rPr>
        <w:t>指本保险合同约定的保险责任范围内的事故。</w:t>
      </w:r>
    </w:p>
    <w:p w:rsidR="003C1C48" w:rsidRDefault="00416049">
      <w:pPr>
        <w:pStyle w:val="af4"/>
        <w:spacing w:line="360" w:lineRule="auto"/>
        <w:ind w:leftChars="0" w:left="0" w:firstLine="422"/>
      </w:pPr>
      <w:r>
        <w:rPr>
          <w:rStyle w:val="Char7"/>
          <w:rFonts w:ascii="宋体" w:hAnsi="宋体" w:hint="eastAsia"/>
          <w:sz w:val="21"/>
          <w:szCs w:val="21"/>
        </w:rPr>
        <w:t>猝死：</w:t>
      </w:r>
      <w:r>
        <w:rPr>
          <w:rFonts w:hint="eastAsia"/>
          <w:bCs/>
        </w:rPr>
        <w:t>指表面健康的人因潜在疾病、机能障碍或其他原因在出现症状后</w:t>
      </w:r>
      <w:r>
        <w:rPr>
          <w:bCs/>
        </w:rPr>
        <w:t>24</w:t>
      </w:r>
      <w:r>
        <w:rPr>
          <w:rFonts w:hint="eastAsia"/>
          <w:bCs/>
        </w:rPr>
        <w:t>小时内发生的非暴力性突然死亡。</w:t>
      </w:r>
      <w:r>
        <w:rPr>
          <w:rFonts w:hint="eastAsia"/>
        </w:rPr>
        <w:t>。</w:t>
      </w:r>
    </w:p>
    <w:p w:rsidR="003C1C48" w:rsidRDefault="00416049">
      <w:pPr>
        <w:pStyle w:val="af4"/>
        <w:spacing w:line="360" w:lineRule="auto"/>
        <w:ind w:leftChars="0" w:left="422" w:firstLineChars="0" w:firstLine="0"/>
      </w:pPr>
      <w:r>
        <w:rPr>
          <w:rStyle w:val="Char7"/>
          <w:rFonts w:ascii="宋体" w:hAnsi="宋体" w:hint="eastAsia"/>
          <w:sz w:val="21"/>
          <w:szCs w:val="21"/>
        </w:rPr>
        <w:t>醉酒：</w:t>
      </w:r>
      <w:r>
        <w:rPr>
          <w:rFonts w:hint="eastAsia"/>
        </w:rPr>
        <w:t>每</w:t>
      </w:r>
      <w:r>
        <w:rPr>
          <w:rFonts w:hint="eastAsia"/>
        </w:rPr>
        <w:t>100</w:t>
      </w:r>
      <w:r>
        <w:rPr>
          <w:rFonts w:hint="eastAsia"/>
        </w:rPr>
        <w:t>毫升血液中酒精含量达到和超过</w:t>
      </w:r>
      <w:r>
        <w:rPr>
          <w:rFonts w:hint="eastAsia"/>
        </w:rPr>
        <w:t>80</w:t>
      </w:r>
      <w:r>
        <w:rPr>
          <w:rFonts w:hint="eastAsia"/>
        </w:rPr>
        <w:t>毫克即为醉酒。</w:t>
      </w:r>
    </w:p>
    <w:p w:rsidR="003C1C48" w:rsidRDefault="00416049">
      <w:pPr>
        <w:pStyle w:val="af4"/>
        <w:spacing w:line="360" w:lineRule="auto"/>
        <w:ind w:leftChars="0" w:left="0" w:firstLine="422"/>
        <w:rPr>
          <w:rFonts w:ascii="宋体" w:hAnsi="宋体"/>
          <w:szCs w:val="21"/>
        </w:rPr>
      </w:pPr>
      <w:r>
        <w:rPr>
          <w:rStyle w:val="Char7"/>
          <w:rFonts w:ascii="宋体" w:hAnsi="宋体" w:hint="eastAsia"/>
          <w:sz w:val="21"/>
          <w:szCs w:val="21"/>
        </w:rPr>
        <w:t>酒后驾车：</w:t>
      </w:r>
      <w:r>
        <w:rPr>
          <w:rFonts w:ascii="宋体" w:hAnsi="宋体"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3C1C48" w:rsidRDefault="00416049">
      <w:pPr>
        <w:pStyle w:val="af4"/>
        <w:spacing w:line="360" w:lineRule="auto"/>
        <w:ind w:leftChars="0" w:left="0" w:firstLine="422"/>
        <w:rPr>
          <w:rFonts w:ascii="宋体" w:hAnsi="宋体"/>
          <w:szCs w:val="21"/>
        </w:rPr>
      </w:pPr>
      <w:r>
        <w:rPr>
          <w:rStyle w:val="Char7"/>
          <w:rFonts w:ascii="宋体" w:hAnsi="宋体" w:hint="eastAsia"/>
          <w:sz w:val="21"/>
          <w:szCs w:val="21"/>
        </w:rPr>
        <w:t>无有效驾驶证：</w:t>
      </w:r>
      <w:r>
        <w:rPr>
          <w:rFonts w:ascii="宋体" w:hAnsi="宋体" w:hint="eastAsia"/>
          <w:szCs w:val="21"/>
        </w:rPr>
        <w:t>被保险人存在下列情形之一者：1、无驾驶证或驾驶证有效期已届满；</w:t>
      </w:r>
    </w:p>
    <w:p w:rsidR="003C1C48" w:rsidRDefault="00416049">
      <w:pPr>
        <w:pStyle w:val="af4"/>
        <w:spacing w:line="360" w:lineRule="auto"/>
        <w:ind w:leftChars="0" w:left="0" w:firstLineChars="0" w:firstLine="0"/>
        <w:rPr>
          <w:rFonts w:ascii="宋体" w:hAnsi="宋体"/>
          <w:szCs w:val="21"/>
        </w:rPr>
      </w:pPr>
      <w:r>
        <w:rPr>
          <w:rFonts w:ascii="宋体" w:hAnsi="宋体" w:hint="eastAsia"/>
          <w:szCs w:val="21"/>
        </w:rPr>
        <w:t>2、驾驶的机动车与驾驶证载明的准驾车型不符；3、实习期内驾驶公共汽车、营运客车或者载有爆炸物品、易燃易爆化学物品、剧毒或者放射性等危险物品的机动车，实习期内驾驶的机动车牵引挂车；4、持未按规定审验的驾驶证，以及在暂扣、扣留、吊销、注销驾驶证期间驾驶机动车；5、使用各种专用机械车、特种车的人员无国家有关部门核发的有效操作证，驾驶营业性客车的驾驶人无国家有关部门核发的有效资格证书；6、依照法律法规或公安机关交通管理部门有关规定不允许驾驶机动车的其他情况下驾车。</w:t>
      </w:r>
    </w:p>
    <w:p w:rsidR="003C1C48" w:rsidRDefault="00416049">
      <w:pPr>
        <w:pStyle w:val="af4"/>
        <w:spacing w:line="360" w:lineRule="auto"/>
        <w:ind w:leftChars="0" w:left="0" w:firstLine="422"/>
        <w:rPr>
          <w:rFonts w:ascii="宋体" w:hAnsi="宋体"/>
          <w:szCs w:val="21"/>
        </w:rPr>
      </w:pPr>
      <w:r>
        <w:rPr>
          <w:rStyle w:val="Char7"/>
          <w:rFonts w:ascii="宋体" w:hAnsi="宋体" w:hint="eastAsia"/>
          <w:sz w:val="21"/>
          <w:szCs w:val="21"/>
        </w:rPr>
        <w:t>无有效行驶证：</w:t>
      </w:r>
      <w:r>
        <w:rPr>
          <w:rFonts w:ascii="宋体" w:hAnsi="宋体" w:hint="eastAsia"/>
          <w:szCs w:val="21"/>
        </w:rPr>
        <w:t>指下列情形之一：1、机动车被依法注销登记的；2、无公安机关交通管理部门核发的行驶证、号牌，或临时号牌或临时移动证的机动交通工具；3、未在规定检验期限内进行机动车安全技术检验或检验未通过的机动交通工具。未依法按时进行或通过机动车安全技术检验。</w:t>
      </w:r>
    </w:p>
    <w:p w:rsidR="003C1C48" w:rsidRDefault="00416049">
      <w:pPr>
        <w:pStyle w:val="af4"/>
        <w:spacing w:line="360" w:lineRule="auto"/>
        <w:ind w:leftChars="0" w:left="0" w:firstLineChars="0" w:firstLine="0"/>
        <w:rPr>
          <w:rFonts w:ascii="宋体" w:hAnsi="宋体"/>
          <w:szCs w:val="21"/>
        </w:rPr>
      </w:pPr>
      <w:r>
        <w:rPr>
          <w:rFonts w:ascii="宋体" w:hAnsi="宋体" w:hint="eastAsia"/>
          <w:szCs w:val="21"/>
        </w:rPr>
        <w:t xml:space="preserve">    </w:t>
      </w:r>
      <w:r>
        <w:rPr>
          <w:rStyle w:val="Char7"/>
          <w:rFonts w:ascii="宋体" w:hAnsi="宋体" w:hint="eastAsia"/>
          <w:sz w:val="21"/>
          <w:szCs w:val="21"/>
        </w:rPr>
        <w:t>未满期净保费：</w:t>
      </w:r>
      <w:r>
        <w:rPr>
          <w:rFonts w:ascii="宋体" w:hAnsi="宋体" w:hint="eastAsia"/>
          <w:szCs w:val="21"/>
        </w:rPr>
        <w:t>未满期</w:t>
      </w:r>
      <w:r>
        <w:rPr>
          <w:rStyle w:val="Char7"/>
          <w:rFonts w:ascii="宋体" w:hAnsi="宋体" w:hint="eastAsia"/>
          <w:b w:val="0"/>
          <w:bCs w:val="0"/>
          <w:sz w:val="21"/>
          <w:szCs w:val="21"/>
        </w:rPr>
        <w:t>净</w:t>
      </w:r>
      <w:r>
        <w:rPr>
          <w:rFonts w:ascii="宋体" w:hAnsi="宋体" w:hint="eastAsia"/>
          <w:szCs w:val="21"/>
        </w:rPr>
        <w:t>保费=保险费×[1-(保险单已经过天数/保险期间天数)]。经过天数不足一天的按一天计算。</w:t>
      </w:r>
    </w:p>
    <w:p w:rsidR="003C1C48" w:rsidRDefault="00416049">
      <w:pPr>
        <w:pStyle w:val="af4"/>
        <w:spacing w:line="360" w:lineRule="auto"/>
        <w:ind w:leftChars="0" w:left="422" w:firstLineChars="0" w:firstLine="0"/>
        <w:rPr>
          <w:rFonts w:ascii="宋体" w:hAnsi="宋体"/>
          <w:szCs w:val="21"/>
        </w:rPr>
      </w:pPr>
      <w:r>
        <w:rPr>
          <w:rStyle w:val="Char7"/>
          <w:rFonts w:ascii="宋体" w:hAnsi="宋体" w:hint="eastAsia"/>
          <w:sz w:val="21"/>
          <w:szCs w:val="21"/>
        </w:rPr>
        <w:t>不可抗力：</w:t>
      </w:r>
      <w:r>
        <w:rPr>
          <w:rFonts w:ascii="宋体" w:hAnsi="宋体" w:hint="eastAsia"/>
          <w:szCs w:val="21"/>
        </w:rPr>
        <w:t>指不能预见、不能避免并不能克服的客观情况。</w:t>
      </w:r>
    </w:p>
    <w:p w:rsidR="003C1C48" w:rsidRDefault="00416049">
      <w:pPr>
        <w:pStyle w:val="af4"/>
        <w:spacing w:line="360" w:lineRule="auto"/>
        <w:ind w:leftChars="0" w:left="422" w:firstLineChars="0" w:firstLine="0"/>
        <w:rPr>
          <w:rFonts w:ascii="宋体" w:hAnsi="宋体"/>
          <w:szCs w:val="21"/>
        </w:rPr>
      </w:pPr>
      <w:r>
        <w:rPr>
          <w:rStyle w:val="Char7"/>
          <w:rFonts w:ascii="宋体" w:hAnsi="宋体" w:hint="eastAsia"/>
          <w:sz w:val="21"/>
          <w:szCs w:val="21"/>
        </w:rPr>
        <w:t>保险金申请人：</w:t>
      </w:r>
      <w:r>
        <w:rPr>
          <w:rFonts w:ascii="宋体" w:hAnsi="宋体" w:hint="eastAsia"/>
          <w:szCs w:val="21"/>
        </w:rPr>
        <w:t>指受益人或被保险人的继承人或依法享有保险金请求权的其他自然人。</w:t>
      </w:r>
    </w:p>
    <w:p w:rsidR="003C1C48" w:rsidRDefault="003C1C48">
      <w:pPr>
        <w:pStyle w:val="af6"/>
        <w:spacing w:line="360" w:lineRule="auto"/>
        <w:jc w:val="both"/>
        <w:rPr>
          <w:rFonts w:ascii="宋体" w:eastAsia="宋体" w:hAnsi="宋体"/>
          <w:sz w:val="21"/>
          <w:szCs w:val="21"/>
        </w:rPr>
      </w:pPr>
      <w:bookmarkStart w:id="1" w:name="_Toc229901464"/>
      <w:bookmarkEnd w:id="1"/>
    </w:p>
    <w:sectPr w:rsidR="003C1C4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38" w:rsidRDefault="00096738">
      <w:r>
        <w:separator/>
      </w:r>
    </w:p>
  </w:endnote>
  <w:endnote w:type="continuationSeparator" w:id="0">
    <w:p w:rsidR="00096738" w:rsidRDefault="0009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48" w:rsidRDefault="00416049">
    <w:pPr>
      <w:pStyle w:val="a9"/>
      <w:jc w:val="center"/>
    </w:pPr>
    <w:r>
      <w:fldChar w:fldCharType="begin"/>
    </w:r>
    <w:r>
      <w:instrText xml:space="preserve"> PAGE   \* MERGEFORMAT </w:instrText>
    </w:r>
    <w:r>
      <w:fldChar w:fldCharType="separate"/>
    </w:r>
    <w:r w:rsidR="00C8277D" w:rsidRPr="00C8277D">
      <w:rPr>
        <w:noProof/>
        <w:lang w:val="zh-CN"/>
      </w:rPr>
      <w:t>1</w:t>
    </w:r>
    <w:r>
      <w:fldChar w:fldCharType="end"/>
    </w:r>
  </w:p>
  <w:p w:rsidR="003C1C48" w:rsidRDefault="003C1C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38" w:rsidRDefault="00096738">
      <w:r>
        <w:separator/>
      </w:r>
    </w:p>
  </w:footnote>
  <w:footnote w:type="continuationSeparator" w:id="0">
    <w:p w:rsidR="00096738" w:rsidRDefault="0009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FF"/>
    <w:rsid w:val="00003CC1"/>
    <w:rsid w:val="000101CE"/>
    <w:rsid w:val="000250EF"/>
    <w:rsid w:val="0002592D"/>
    <w:rsid w:val="00026E3E"/>
    <w:rsid w:val="00031892"/>
    <w:rsid w:val="00035858"/>
    <w:rsid w:val="00036A8B"/>
    <w:rsid w:val="000403F5"/>
    <w:rsid w:val="000406D4"/>
    <w:rsid w:val="00041D02"/>
    <w:rsid w:val="00041E3E"/>
    <w:rsid w:val="000450FC"/>
    <w:rsid w:val="00047283"/>
    <w:rsid w:val="0005109E"/>
    <w:rsid w:val="00063850"/>
    <w:rsid w:val="00064A1F"/>
    <w:rsid w:val="00064DA5"/>
    <w:rsid w:val="000676DB"/>
    <w:rsid w:val="0007510B"/>
    <w:rsid w:val="0007782F"/>
    <w:rsid w:val="00083975"/>
    <w:rsid w:val="00091B4F"/>
    <w:rsid w:val="00095496"/>
    <w:rsid w:val="00095CEE"/>
    <w:rsid w:val="00096738"/>
    <w:rsid w:val="000978C2"/>
    <w:rsid w:val="000A0C21"/>
    <w:rsid w:val="000A20A4"/>
    <w:rsid w:val="000A21E4"/>
    <w:rsid w:val="000A4C19"/>
    <w:rsid w:val="000A693B"/>
    <w:rsid w:val="000A6CA4"/>
    <w:rsid w:val="000A7B8D"/>
    <w:rsid w:val="000B4312"/>
    <w:rsid w:val="000B4B99"/>
    <w:rsid w:val="000C09B1"/>
    <w:rsid w:val="000C5327"/>
    <w:rsid w:val="000C6402"/>
    <w:rsid w:val="000D237D"/>
    <w:rsid w:val="000D4046"/>
    <w:rsid w:val="000D4E31"/>
    <w:rsid w:val="000E65BF"/>
    <w:rsid w:val="000F3E0A"/>
    <w:rsid w:val="000F45CC"/>
    <w:rsid w:val="001011B8"/>
    <w:rsid w:val="001124DE"/>
    <w:rsid w:val="0011698A"/>
    <w:rsid w:val="0012204F"/>
    <w:rsid w:val="00122100"/>
    <w:rsid w:val="00123B0F"/>
    <w:rsid w:val="00125584"/>
    <w:rsid w:val="00126B16"/>
    <w:rsid w:val="00136B0F"/>
    <w:rsid w:val="0015018F"/>
    <w:rsid w:val="00150242"/>
    <w:rsid w:val="00150A43"/>
    <w:rsid w:val="00151FC0"/>
    <w:rsid w:val="001531C7"/>
    <w:rsid w:val="00165282"/>
    <w:rsid w:val="001660B8"/>
    <w:rsid w:val="0016700E"/>
    <w:rsid w:val="00170075"/>
    <w:rsid w:val="0017173F"/>
    <w:rsid w:val="00171E2F"/>
    <w:rsid w:val="00172A27"/>
    <w:rsid w:val="0017624D"/>
    <w:rsid w:val="00182161"/>
    <w:rsid w:val="001836A5"/>
    <w:rsid w:val="00184221"/>
    <w:rsid w:val="001865D5"/>
    <w:rsid w:val="001868F2"/>
    <w:rsid w:val="0019021D"/>
    <w:rsid w:val="00191950"/>
    <w:rsid w:val="00191A65"/>
    <w:rsid w:val="001A49AB"/>
    <w:rsid w:val="001A6F5F"/>
    <w:rsid w:val="001B0D0C"/>
    <w:rsid w:val="001B5089"/>
    <w:rsid w:val="001B5B54"/>
    <w:rsid w:val="001B71E5"/>
    <w:rsid w:val="001C341D"/>
    <w:rsid w:val="001C3D64"/>
    <w:rsid w:val="001C4353"/>
    <w:rsid w:val="001C4F6F"/>
    <w:rsid w:val="001C5B8D"/>
    <w:rsid w:val="001D13CC"/>
    <w:rsid w:val="001D23BF"/>
    <w:rsid w:val="001D4B6B"/>
    <w:rsid w:val="001D5B02"/>
    <w:rsid w:val="001E4FB8"/>
    <w:rsid w:val="001F11A9"/>
    <w:rsid w:val="00204423"/>
    <w:rsid w:val="00207497"/>
    <w:rsid w:val="00211158"/>
    <w:rsid w:val="00212390"/>
    <w:rsid w:val="00212DE3"/>
    <w:rsid w:val="002168DC"/>
    <w:rsid w:val="0022342F"/>
    <w:rsid w:val="00225992"/>
    <w:rsid w:val="002345D8"/>
    <w:rsid w:val="00234822"/>
    <w:rsid w:val="0023518A"/>
    <w:rsid w:val="002370AA"/>
    <w:rsid w:val="00244204"/>
    <w:rsid w:val="002527D9"/>
    <w:rsid w:val="0025369D"/>
    <w:rsid w:val="002553BA"/>
    <w:rsid w:val="00255C26"/>
    <w:rsid w:val="002660B7"/>
    <w:rsid w:val="00270688"/>
    <w:rsid w:val="002713FA"/>
    <w:rsid w:val="00272F25"/>
    <w:rsid w:val="00274AFA"/>
    <w:rsid w:val="0027627B"/>
    <w:rsid w:val="0027770C"/>
    <w:rsid w:val="00283076"/>
    <w:rsid w:val="0029359C"/>
    <w:rsid w:val="00296149"/>
    <w:rsid w:val="002A4919"/>
    <w:rsid w:val="002A7A74"/>
    <w:rsid w:val="002B0E85"/>
    <w:rsid w:val="002B142F"/>
    <w:rsid w:val="002B15CB"/>
    <w:rsid w:val="002C2D2D"/>
    <w:rsid w:val="002C4BDA"/>
    <w:rsid w:val="002D4415"/>
    <w:rsid w:val="002D6D2A"/>
    <w:rsid w:val="002D7149"/>
    <w:rsid w:val="002D7AFC"/>
    <w:rsid w:val="002F0F52"/>
    <w:rsid w:val="002F1108"/>
    <w:rsid w:val="002F13C3"/>
    <w:rsid w:val="002F1875"/>
    <w:rsid w:val="002F243D"/>
    <w:rsid w:val="002F2490"/>
    <w:rsid w:val="003020C4"/>
    <w:rsid w:val="003035F4"/>
    <w:rsid w:val="00303CB0"/>
    <w:rsid w:val="00307780"/>
    <w:rsid w:val="00307E8D"/>
    <w:rsid w:val="00311DE6"/>
    <w:rsid w:val="00313454"/>
    <w:rsid w:val="003155CF"/>
    <w:rsid w:val="003156E7"/>
    <w:rsid w:val="00316EE6"/>
    <w:rsid w:val="00316F12"/>
    <w:rsid w:val="0032040D"/>
    <w:rsid w:val="00322723"/>
    <w:rsid w:val="003234DA"/>
    <w:rsid w:val="0033248C"/>
    <w:rsid w:val="00335068"/>
    <w:rsid w:val="00350C97"/>
    <w:rsid w:val="00350F71"/>
    <w:rsid w:val="00351113"/>
    <w:rsid w:val="003517B4"/>
    <w:rsid w:val="003525BD"/>
    <w:rsid w:val="00353585"/>
    <w:rsid w:val="00355285"/>
    <w:rsid w:val="00363BA2"/>
    <w:rsid w:val="00364E99"/>
    <w:rsid w:val="00370C6C"/>
    <w:rsid w:val="00370E58"/>
    <w:rsid w:val="00374334"/>
    <w:rsid w:val="003743E8"/>
    <w:rsid w:val="003757F8"/>
    <w:rsid w:val="00381FA9"/>
    <w:rsid w:val="00382B47"/>
    <w:rsid w:val="0039143F"/>
    <w:rsid w:val="00391E5F"/>
    <w:rsid w:val="00394B43"/>
    <w:rsid w:val="00394EDD"/>
    <w:rsid w:val="00396958"/>
    <w:rsid w:val="003A0D2D"/>
    <w:rsid w:val="003A1820"/>
    <w:rsid w:val="003A5231"/>
    <w:rsid w:val="003C1BAC"/>
    <w:rsid w:val="003C1C48"/>
    <w:rsid w:val="003C311B"/>
    <w:rsid w:val="003C77B6"/>
    <w:rsid w:val="003E0FAF"/>
    <w:rsid w:val="003E6664"/>
    <w:rsid w:val="003E6C49"/>
    <w:rsid w:val="003E7DB1"/>
    <w:rsid w:val="003F2895"/>
    <w:rsid w:val="003F6D6E"/>
    <w:rsid w:val="00401CD7"/>
    <w:rsid w:val="00403E71"/>
    <w:rsid w:val="004073DB"/>
    <w:rsid w:val="004116C0"/>
    <w:rsid w:val="00416049"/>
    <w:rsid w:val="00420C34"/>
    <w:rsid w:val="00421DA0"/>
    <w:rsid w:val="00423DB0"/>
    <w:rsid w:val="0042783F"/>
    <w:rsid w:val="004303FE"/>
    <w:rsid w:val="00432EE7"/>
    <w:rsid w:val="00436CFB"/>
    <w:rsid w:val="00437BE2"/>
    <w:rsid w:val="00445CA9"/>
    <w:rsid w:val="004509BA"/>
    <w:rsid w:val="00451B97"/>
    <w:rsid w:val="00455B87"/>
    <w:rsid w:val="00457B1B"/>
    <w:rsid w:val="004600E9"/>
    <w:rsid w:val="00463DD8"/>
    <w:rsid w:val="004644EB"/>
    <w:rsid w:val="00465CC2"/>
    <w:rsid w:val="00466900"/>
    <w:rsid w:val="00476DB3"/>
    <w:rsid w:val="00477039"/>
    <w:rsid w:val="00482A45"/>
    <w:rsid w:val="00493C8E"/>
    <w:rsid w:val="004A0567"/>
    <w:rsid w:val="004A0966"/>
    <w:rsid w:val="004A104B"/>
    <w:rsid w:val="004A69F2"/>
    <w:rsid w:val="004B6913"/>
    <w:rsid w:val="004C04EC"/>
    <w:rsid w:val="004D43F7"/>
    <w:rsid w:val="004D5C7C"/>
    <w:rsid w:val="004E0255"/>
    <w:rsid w:val="004E088C"/>
    <w:rsid w:val="004F0506"/>
    <w:rsid w:val="004F1642"/>
    <w:rsid w:val="004F3CCA"/>
    <w:rsid w:val="004F4085"/>
    <w:rsid w:val="004F54E5"/>
    <w:rsid w:val="0050767D"/>
    <w:rsid w:val="00510C0F"/>
    <w:rsid w:val="0051453B"/>
    <w:rsid w:val="0051585B"/>
    <w:rsid w:val="00522946"/>
    <w:rsid w:val="00531789"/>
    <w:rsid w:val="0054117C"/>
    <w:rsid w:val="00543E8F"/>
    <w:rsid w:val="00544204"/>
    <w:rsid w:val="00547B9D"/>
    <w:rsid w:val="00547DB2"/>
    <w:rsid w:val="00564F18"/>
    <w:rsid w:val="00573FF5"/>
    <w:rsid w:val="00574D2E"/>
    <w:rsid w:val="005761E0"/>
    <w:rsid w:val="0057642A"/>
    <w:rsid w:val="00577D81"/>
    <w:rsid w:val="00587439"/>
    <w:rsid w:val="00591D28"/>
    <w:rsid w:val="00593728"/>
    <w:rsid w:val="00593D44"/>
    <w:rsid w:val="005944B5"/>
    <w:rsid w:val="005A14EA"/>
    <w:rsid w:val="005A18F4"/>
    <w:rsid w:val="005A587A"/>
    <w:rsid w:val="005A78C9"/>
    <w:rsid w:val="005B0B23"/>
    <w:rsid w:val="005B0EC4"/>
    <w:rsid w:val="005B203A"/>
    <w:rsid w:val="005B3754"/>
    <w:rsid w:val="005B6944"/>
    <w:rsid w:val="005C37F0"/>
    <w:rsid w:val="005C4C77"/>
    <w:rsid w:val="005D5F29"/>
    <w:rsid w:val="005E113A"/>
    <w:rsid w:val="005E1CB8"/>
    <w:rsid w:val="005E3050"/>
    <w:rsid w:val="005E4B51"/>
    <w:rsid w:val="005F3689"/>
    <w:rsid w:val="005F3AD3"/>
    <w:rsid w:val="005F4768"/>
    <w:rsid w:val="005F56CE"/>
    <w:rsid w:val="005F785D"/>
    <w:rsid w:val="00612F1A"/>
    <w:rsid w:val="00616E07"/>
    <w:rsid w:val="00623738"/>
    <w:rsid w:val="00631A95"/>
    <w:rsid w:val="00641120"/>
    <w:rsid w:val="00643186"/>
    <w:rsid w:val="00643F19"/>
    <w:rsid w:val="00644E4F"/>
    <w:rsid w:val="00645C1F"/>
    <w:rsid w:val="0064731E"/>
    <w:rsid w:val="00650B7C"/>
    <w:rsid w:val="00651460"/>
    <w:rsid w:val="00664F6D"/>
    <w:rsid w:val="006665A6"/>
    <w:rsid w:val="006668C5"/>
    <w:rsid w:val="00671410"/>
    <w:rsid w:val="00683E6D"/>
    <w:rsid w:val="0069409A"/>
    <w:rsid w:val="00695324"/>
    <w:rsid w:val="00697702"/>
    <w:rsid w:val="006A72AD"/>
    <w:rsid w:val="006B0016"/>
    <w:rsid w:val="006C2A65"/>
    <w:rsid w:val="006C5584"/>
    <w:rsid w:val="006C6208"/>
    <w:rsid w:val="006D2F1B"/>
    <w:rsid w:val="006D6E77"/>
    <w:rsid w:val="006E2008"/>
    <w:rsid w:val="006E4649"/>
    <w:rsid w:val="006E5C61"/>
    <w:rsid w:val="006F3C5A"/>
    <w:rsid w:val="006F499E"/>
    <w:rsid w:val="006F7612"/>
    <w:rsid w:val="00705411"/>
    <w:rsid w:val="00722D2A"/>
    <w:rsid w:val="007266B4"/>
    <w:rsid w:val="00726843"/>
    <w:rsid w:val="00727788"/>
    <w:rsid w:val="00730D19"/>
    <w:rsid w:val="0073192B"/>
    <w:rsid w:val="0073365C"/>
    <w:rsid w:val="0073576F"/>
    <w:rsid w:val="00741D35"/>
    <w:rsid w:val="007441F5"/>
    <w:rsid w:val="00754854"/>
    <w:rsid w:val="00766099"/>
    <w:rsid w:val="00773195"/>
    <w:rsid w:val="007961D0"/>
    <w:rsid w:val="0079780C"/>
    <w:rsid w:val="007A30B5"/>
    <w:rsid w:val="007A7FBD"/>
    <w:rsid w:val="007B1327"/>
    <w:rsid w:val="007B5354"/>
    <w:rsid w:val="007B6A8E"/>
    <w:rsid w:val="007B72D2"/>
    <w:rsid w:val="007C12AA"/>
    <w:rsid w:val="007C1C9C"/>
    <w:rsid w:val="007C55BC"/>
    <w:rsid w:val="007D2853"/>
    <w:rsid w:val="007D310A"/>
    <w:rsid w:val="007D6F71"/>
    <w:rsid w:val="007E120F"/>
    <w:rsid w:val="007E2692"/>
    <w:rsid w:val="007F2812"/>
    <w:rsid w:val="007F54B4"/>
    <w:rsid w:val="007F7234"/>
    <w:rsid w:val="00806062"/>
    <w:rsid w:val="00806B0D"/>
    <w:rsid w:val="00807B55"/>
    <w:rsid w:val="00814D4E"/>
    <w:rsid w:val="00824352"/>
    <w:rsid w:val="0083187D"/>
    <w:rsid w:val="00832C64"/>
    <w:rsid w:val="00837624"/>
    <w:rsid w:val="00846146"/>
    <w:rsid w:val="008613FB"/>
    <w:rsid w:val="00862846"/>
    <w:rsid w:val="00863D59"/>
    <w:rsid w:val="00863F0A"/>
    <w:rsid w:val="00866C57"/>
    <w:rsid w:val="00876D43"/>
    <w:rsid w:val="00895046"/>
    <w:rsid w:val="008954BB"/>
    <w:rsid w:val="008977C4"/>
    <w:rsid w:val="008A77B0"/>
    <w:rsid w:val="008A78CB"/>
    <w:rsid w:val="008B1EE3"/>
    <w:rsid w:val="008B3365"/>
    <w:rsid w:val="008B5010"/>
    <w:rsid w:val="008B598E"/>
    <w:rsid w:val="008B62BE"/>
    <w:rsid w:val="008D4375"/>
    <w:rsid w:val="008E282A"/>
    <w:rsid w:val="008E2CDB"/>
    <w:rsid w:val="008E5133"/>
    <w:rsid w:val="008F32B0"/>
    <w:rsid w:val="008F596E"/>
    <w:rsid w:val="00904F83"/>
    <w:rsid w:val="009056CA"/>
    <w:rsid w:val="009067B2"/>
    <w:rsid w:val="009101FE"/>
    <w:rsid w:val="00913BF1"/>
    <w:rsid w:val="00915982"/>
    <w:rsid w:val="00915CAE"/>
    <w:rsid w:val="00915CB0"/>
    <w:rsid w:val="009214C6"/>
    <w:rsid w:val="0092250C"/>
    <w:rsid w:val="00924DC7"/>
    <w:rsid w:val="0092565A"/>
    <w:rsid w:val="00925AD0"/>
    <w:rsid w:val="00930222"/>
    <w:rsid w:val="00932542"/>
    <w:rsid w:val="009347F7"/>
    <w:rsid w:val="00935B3D"/>
    <w:rsid w:val="00937543"/>
    <w:rsid w:val="00942681"/>
    <w:rsid w:val="00943821"/>
    <w:rsid w:val="009463CB"/>
    <w:rsid w:val="00954059"/>
    <w:rsid w:val="0096028A"/>
    <w:rsid w:val="00960590"/>
    <w:rsid w:val="009647F3"/>
    <w:rsid w:val="009763AF"/>
    <w:rsid w:val="009859E8"/>
    <w:rsid w:val="009956D7"/>
    <w:rsid w:val="00997510"/>
    <w:rsid w:val="009B2385"/>
    <w:rsid w:val="009B510D"/>
    <w:rsid w:val="009C3987"/>
    <w:rsid w:val="009D08BD"/>
    <w:rsid w:val="009D3813"/>
    <w:rsid w:val="009D38D4"/>
    <w:rsid w:val="009D77D9"/>
    <w:rsid w:val="009E0C93"/>
    <w:rsid w:val="009E3647"/>
    <w:rsid w:val="009E704C"/>
    <w:rsid w:val="009E797C"/>
    <w:rsid w:val="009F2DD8"/>
    <w:rsid w:val="009F4898"/>
    <w:rsid w:val="00A00EB8"/>
    <w:rsid w:val="00A01DD0"/>
    <w:rsid w:val="00A03028"/>
    <w:rsid w:val="00A069E5"/>
    <w:rsid w:val="00A111A2"/>
    <w:rsid w:val="00A20FC4"/>
    <w:rsid w:val="00A22BF0"/>
    <w:rsid w:val="00A347D0"/>
    <w:rsid w:val="00A354E0"/>
    <w:rsid w:val="00A43BC2"/>
    <w:rsid w:val="00A639C3"/>
    <w:rsid w:val="00A64DF1"/>
    <w:rsid w:val="00A71912"/>
    <w:rsid w:val="00A73DFE"/>
    <w:rsid w:val="00A834A5"/>
    <w:rsid w:val="00A86A3B"/>
    <w:rsid w:val="00A87B21"/>
    <w:rsid w:val="00A91AE8"/>
    <w:rsid w:val="00A9635C"/>
    <w:rsid w:val="00AA0637"/>
    <w:rsid w:val="00AB2FF0"/>
    <w:rsid w:val="00AB312D"/>
    <w:rsid w:val="00AB49FF"/>
    <w:rsid w:val="00AB5FCA"/>
    <w:rsid w:val="00AC0A6C"/>
    <w:rsid w:val="00AC6512"/>
    <w:rsid w:val="00AD00DC"/>
    <w:rsid w:val="00AD0E79"/>
    <w:rsid w:val="00AD1D4B"/>
    <w:rsid w:val="00AD3283"/>
    <w:rsid w:val="00AD3E8A"/>
    <w:rsid w:val="00AD4596"/>
    <w:rsid w:val="00AD7D90"/>
    <w:rsid w:val="00AD7EEB"/>
    <w:rsid w:val="00AE06B3"/>
    <w:rsid w:val="00AE0EBD"/>
    <w:rsid w:val="00AF2F67"/>
    <w:rsid w:val="00B0112F"/>
    <w:rsid w:val="00B014D2"/>
    <w:rsid w:val="00B030D7"/>
    <w:rsid w:val="00B04A0C"/>
    <w:rsid w:val="00B14BD6"/>
    <w:rsid w:val="00B16FF0"/>
    <w:rsid w:val="00B2233C"/>
    <w:rsid w:val="00B225FD"/>
    <w:rsid w:val="00B24A69"/>
    <w:rsid w:val="00B2745F"/>
    <w:rsid w:val="00B360A5"/>
    <w:rsid w:val="00B40629"/>
    <w:rsid w:val="00B4133E"/>
    <w:rsid w:val="00B431D5"/>
    <w:rsid w:val="00B461B5"/>
    <w:rsid w:val="00B51CD2"/>
    <w:rsid w:val="00B62EA0"/>
    <w:rsid w:val="00B636D5"/>
    <w:rsid w:val="00B63BA7"/>
    <w:rsid w:val="00B64C8E"/>
    <w:rsid w:val="00B6535C"/>
    <w:rsid w:val="00B85530"/>
    <w:rsid w:val="00B85EAD"/>
    <w:rsid w:val="00B8719E"/>
    <w:rsid w:val="00B9131B"/>
    <w:rsid w:val="00B94DE2"/>
    <w:rsid w:val="00B966ED"/>
    <w:rsid w:val="00B96F0E"/>
    <w:rsid w:val="00B97108"/>
    <w:rsid w:val="00BA7591"/>
    <w:rsid w:val="00BB2BB0"/>
    <w:rsid w:val="00BB41AA"/>
    <w:rsid w:val="00BB4C48"/>
    <w:rsid w:val="00BC11BD"/>
    <w:rsid w:val="00BC26ED"/>
    <w:rsid w:val="00BD29DD"/>
    <w:rsid w:val="00BD3BFD"/>
    <w:rsid w:val="00BD5A60"/>
    <w:rsid w:val="00BD761F"/>
    <w:rsid w:val="00BE1CE5"/>
    <w:rsid w:val="00BE2BE3"/>
    <w:rsid w:val="00BF42D5"/>
    <w:rsid w:val="00BF4E91"/>
    <w:rsid w:val="00C108DD"/>
    <w:rsid w:val="00C10B88"/>
    <w:rsid w:val="00C159AE"/>
    <w:rsid w:val="00C22DF7"/>
    <w:rsid w:val="00C23C7D"/>
    <w:rsid w:val="00C336C9"/>
    <w:rsid w:val="00C3695C"/>
    <w:rsid w:val="00C43359"/>
    <w:rsid w:val="00C50196"/>
    <w:rsid w:val="00C52B61"/>
    <w:rsid w:val="00C53C19"/>
    <w:rsid w:val="00C546A3"/>
    <w:rsid w:val="00C611FB"/>
    <w:rsid w:val="00C67C4E"/>
    <w:rsid w:val="00C74A88"/>
    <w:rsid w:val="00C75E3D"/>
    <w:rsid w:val="00C8277D"/>
    <w:rsid w:val="00C84B62"/>
    <w:rsid w:val="00C85D13"/>
    <w:rsid w:val="00C947EB"/>
    <w:rsid w:val="00C955E9"/>
    <w:rsid w:val="00CB4538"/>
    <w:rsid w:val="00CB545D"/>
    <w:rsid w:val="00CB57E2"/>
    <w:rsid w:val="00CC0B05"/>
    <w:rsid w:val="00CC39C8"/>
    <w:rsid w:val="00CC5F61"/>
    <w:rsid w:val="00CD1345"/>
    <w:rsid w:val="00CD2A3C"/>
    <w:rsid w:val="00CD3E1E"/>
    <w:rsid w:val="00CE0045"/>
    <w:rsid w:val="00CE008D"/>
    <w:rsid w:val="00CE1480"/>
    <w:rsid w:val="00CE1B6C"/>
    <w:rsid w:val="00CE45C4"/>
    <w:rsid w:val="00CE7A33"/>
    <w:rsid w:val="00CF0E98"/>
    <w:rsid w:val="00CF1C18"/>
    <w:rsid w:val="00CF7A1E"/>
    <w:rsid w:val="00D005BA"/>
    <w:rsid w:val="00D01504"/>
    <w:rsid w:val="00D07745"/>
    <w:rsid w:val="00D1111B"/>
    <w:rsid w:val="00D112DE"/>
    <w:rsid w:val="00D12BC9"/>
    <w:rsid w:val="00D15A85"/>
    <w:rsid w:val="00D15CAA"/>
    <w:rsid w:val="00D222D7"/>
    <w:rsid w:val="00D27BF9"/>
    <w:rsid w:val="00D351AB"/>
    <w:rsid w:val="00D36928"/>
    <w:rsid w:val="00D46210"/>
    <w:rsid w:val="00D51D0C"/>
    <w:rsid w:val="00D55842"/>
    <w:rsid w:val="00D61183"/>
    <w:rsid w:val="00D76DC5"/>
    <w:rsid w:val="00D85100"/>
    <w:rsid w:val="00D94E1F"/>
    <w:rsid w:val="00DA0B6A"/>
    <w:rsid w:val="00DA4B14"/>
    <w:rsid w:val="00DD2A49"/>
    <w:rsid w:val="00DE3F72"/>
    <w:rsid w:val="00DE78AD"/>
    <w:rsid w:val="00DF07AD"/>
    <w:rsid w:val="00DF1103"/>
    <w:rsid w:val="00DF2282"/>
    <w:rsid w:val="00DF2C89"/>
    <w:rsid w:val="00DF4F9B"/>
    <w:rsid w:val="00DF52B6"/>
    <w:rsid w:val="00E02EC2"/>
    <w:rsid w:val="00E06F9D"/>
    <w:rsid w:val="00E13AB7"/>
    <w:rsid w:val="00E13B65"/>
    <w:rsid w:val="00E237F9"/>
    <w:rsid w:val="00E33646"/>
    <w:rsid w:val="00E42398"/>
    <w:rsid w:val="00E46AA2"/>
    <w:rsid w:val="00E702CE"/>
    <w:rsid w:val="00E7669B"/>
    <w:rsid w:val="00E774F6"/>
    <w:rsid w:val="00E82B04"/>
    <w:rsid w:val="00E9066B"/>
    <w:rsid w:val="00E92139"/>
    <w:rsid w:val="00E93E62"/>
    <w:rsid w:val="00E96297"/>
    <w:rsid w:val="00EA07F0"/>
    <w:rsid w:val="00EA1480"/>
    <w:rsid w:val="00EA17DB"/>
    <w:rsid w:val="00EA19A6"/>
    <w:rsid w:val="00EA1DD2"/>
    <w:rsid w:val="00EA282A"/>
    <w:rsid w:val="00EA6486"/>
    <w:rsid w:val="00EA6D09"/>
    <w:rsid w:val="00EB12E6"/>
    <w:rsid w:val="00EB1718"/>
    <w:rsid w:val="00EB203C"/>
    <w:rsid w:val="00EB7A12"/>
    <w:rsid w:val="00EC0406"/>
    <w:rsid w:val="00ED4071"/>
    <w:rsid w:val="00ED6C37"/>
    <w:rsid w:val="00EE7374"/>
    <w:rsid w:val="00EF434D"/>
    <w:rsid w:val="00EF5209"/>
    <w:rsid w:val="00EF5DE8"/>
    <w:rsid w:val="00F048B7"/>
    <w:rsid w:val="00F12773"/>
    <w:rsid w:val="00F16896"/>
    <w:rsid w:val="00F20A42"/>
    <w:rsid w:val="00F21464"/>
    <w:rsid w:val="00F230D3"/>
    <w:rsid w:val="00F27A29"/>
    <w:rsid w:val="00F27A2B"/>
    <w:rsid w:val="00F32FF2"/>
    <w:rsid w:val="00F33593"/>
    <w:rsid w:val="00F40D38"/>
    <w:rsid w:val="00F41A10"/>
    <w:rsid w:val="00F42D78"/>
    <w:rsid w:val="00F44655"/>
    <w:rsid w:val="00F466E1"/>
    <w:rsid w:val="00F53D29"/>
    <w:rsid w:val="00F56BB4"/>
    <w:rsid w:val="00F8700E"/>
    <w:rsid w:val="00F979AD"/>
    <w:rsid w:val="00FA22F0"/>
    <w:rsid w:val="00FB2F3D"/>
    <w:rsid w:val="00FB71B3"/>
    <w:rsid w:val="00FC4529"/>
    <w:rsid w:val="00FD0391"/>
    <w:rsid w:val="00FE1B86"/>
    <w:rsid w:val="00FE6EE3"/>
    <w:rsid w:val="00FE7156"/>
    <w:rsid w:val="00FF478A"/>
    <w:rsid w:val="00FF6325"/>
    <w:rsid w:val="0169276B"/>
    <w:rsid w:val="05AD4F78"/>
    <w:rsid w:val="05CE0BF2"/>
    <w:rsid w:val="05F35C92"/>
    <w:rsid w:val="07B4276F"/>
    <w:rsid w:val="0AD725EC"/>
    <w:rsid w:val="0BCF765E"/>
    <w:rsid w:val="11D54AD0"/>
    <w:rsid w:val="134C45A8"/>
    <w:rsid w:val="222020AA"/>
    <w:rsid w:val="224454B4"/>
    <w:rsid w:val="27837C18"/>
    <w:rsid w:val="2882217E"/>
    <w:rsid w:val="28F54C94"/>
    <w:rsid w:val="32E12A16"/>
    <w:rsid w:val="358807B9"/>
    <w:rsid w:val="36565E70"/>
    <w:rsid w:val="3BCC30B7"/>
    <w:rsid w:val="44B860C5"/>
    <w:rsid w:val="45094C57"/>
    <w:rsid w:val="45205259"/>
    <w:rsid w:val="453C2B6A"/>
    <w:rsid w:val="45497C4D"/>
    <w:rsid w:val="47BD4CBE"/>
    <w:rsid w:val="47ED5487"/>
    <w:rsid w:val="49634FAC"/>
    <w:rsid w:val="49FB594D"/>
    <w:rsid w:val="4A365EE4"/>
    <w:rsid w:val="4CBC4A83"/>
    <w:rsid w:val="50B15173"/>
    <w:rsid w:val="53D74BB6"/>
    <w:rsid w:val="55664915"/>
    <w:rsid w:val="57D5351E"/>
    <w:rsid w:val="5B570C7D"/>
    <w:rsid w:val="5D144650"/>
    <w:rsid w:val="63A77958"/>
    <w:rsid w:val="658F7177"/>
    <w:rsid w:val="66C3592A"/>
    <w:rsid w:val="676D484E"/>
    <w:rsid w:val="68DE08B2"/>
    <w:rsid w:val="6F3B764C"/>
    <w:rsid w:val="740D4F21"/>
    <w:rsid w:val="74CD237A"/>
    <w:rsid w:val="7C8E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Block Text"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HTML Preformatted" w:semiHidden="0" w:uiPriority="0" w:unhideWhenUsed="0" w:qFormat="1"/>
    <w:lsdException w:name="Normal Table" w:semiHidden="0"/>
    <w:lsdException w:name="annotation subject" w:semiHidden="0" w:unhideWhenUsed="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rFonts w:ascii="Calibri" w:hAnsi="Calibri"/>
      <w:b/>
      <w:bCs/>
      <w:szCs w:val="22"/>
    </w:rPr>
  </w:style>
  <w:style w:type="paragraph" w:styleId="a4">
    <w:name w:val="annotation text"/>
    <w:basedOn w:val="a"/>
    <w:link w:val="Char0"/>
    <w:qFormat/>
    <w:pPr>
      <w:jc w:val="left"/>
    </w:pPr>
    <w:rPr>
      <w:rFonts w:ascii="Times New Roman" w:hAnsi="Times New Roman"/>
      <w:szCs w:val="24"/>
    </w:rPr>
  </w:style>
  <w:style w:type="paragraph" w:styleId="a5">
    <w:name w:val="Document Map"/>
    <w:basedOn w:val="a"/>
    <w:link w:val="Char1"/>
    <w:qFormat/>
    <w:pPr>
      <w:shd w:val="clear" w:color="auto" w:fill="000080"/>
    </w:pPr>
  </w:style>
  <w:style w:type="paragraph" w:styleId="a6">
    <w:name w:val="Body Text Indent"/>
    <w:basedOn w:val="a"/>
    <w:link w:val="Char2"/>
    <w:qFormat/>
    <w:pPr>
      <w:ind w:firstLineChars="171" w:firstLine="359"/>
    </w:pPr>
    <w:rPr>
      <w:rFonts w:ascii="Times New Roman" w:hAnsi="Times New Roman"/>
      <w:szCs w:val="24"/>
    </w:rPr>
  </w:style>
  <w:style w:type="paragraph" w:styleId="a7">
    <w:name w:val="Block Text"/>
    <w:basedOn w:val="a"/>
    <w:semiHidden/>
    <w:qFormat/>
    <w:pPr>
      <w:spacing w:before="120"/>
      <w:ind w:left="79" w:right="57"/>
    </w:pPr>
    <w:rPr>
      <w:rFonts w:ascii="宋体" w:hAnsi="宋体"/>
      <w:szCs w:val="20"/>
    </w:rPr>
  </w:style>
  <w:style w:type="paragraph" w:styleId="30">
    <w:name w:val="toc 3"/>
    <w:basedOn w:val="a"/>
    <w:next w:val="a"/>
    <w:uiPriority w:val="39"/>
    <w:unhideWhenUsed/>
    <w:qFormat/>
    <w:pPr>
      <w:widowControl/>
      <w:tabs>
        <w:tab w:val="left" w:pos="1418"/>
        <w:tab w:val="right" w:leader="dot" w:pos="8296"/>
      </w:tabs>
      <w:ind w:leftChars="303" w:left="848" w:firstLineChars="1" w:firstLine="3"/>
      <w:jc w:val="left"/>
    </w:pPr>
    <w:rPr>
      <w:rFonts w:ascii="宋体" w:hAnsi="宋体" w:cs="宋体"/>
      <w:kern w:val="0"/>
      <w:sz w:val="28"/>
      <w:szCs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jc w:val="left"/>
    </w:pPr>
    <w:rPr>
      <w:rFonts w:ascii="宋体" w:hAnsi="宋体" w:cs="宋体"/>
      <w:kern w:val="0"/>
      <w:sz w:val="28"/>
      <w:szCs w:val="24"/>
    </w:rPr>
  </w:style>
  <w:style w:type="paragraph" w:styleId="ab">
    <w:name w:val="Subtitle"/>
    <w:basedOn w:val="a"/>
    <w:next w:val="a"/>
    <w:link w:val="Char6"/>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qFormat/>
    <w:pPr>
      <w:widowControl/>
      <w:tabs>
        <w:tab w:val="left" w:pos="851"/>
        <w:tab w:val="right" w:leader="dot" w:pos="8296"/>
      </w:tabs>
      <w:ind w:leftChars="200" w:left="560"/>
      <w:jc w:val="left"/>
    </w:pPr>
    <w:rPr>
      <w:rFonts w:ascii="宋体" w:hAnsi="宋体" w:cs="宋体"/>
      <w:kern w:val="0"/>
      <w:sz w:val="28"/>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c">
    <w:name w:val="Normal (Web)"/>
    <w:basedOn w:val="a"/>
    <w:qFormat/>
    <w:pPr>
      <w:widowControl/>
      <w:spacing w:before="100" w:beforeAutospacing="1" w:after="100" w:afterAutospacing="1"/>
      <w:jc w:val="left"/>
    </w:pPr>
    <w:rPr>
      <w:rFonts w:ascii="Times New Roman" w:hAnsi="Times New Roman"/>
      <w:color w:val="000000"/>
      <w:kern w:val="0"/>
      <w:sz w:val="22"/>
    </w:rPr>
  </w:style>
  <w:style w:type="paragraph" w:styleId="ad">
    <w:name w:val="Title"/>
    <w:basedOn w:val="a"/>
    <w:next w:val="a"/>
    <w:link w:val="Char7"/>
    <w:qFormat/>
    <w:pPr>
      <w:spacing w:before="240" w:after="60"/>
      <w:jc w:val="center"/>
      <w:outlineLvl w:val="0"/>
    </w:pPr>
    <w:rPr>
      <w:rFonts w:ascii="Cambria" w:hAnsi="Cambria"/>
      <w:b/>
      <w:bCs/>
      <w:kern w:val="0"/>
      <w:sz w:val="32"/>
      <w:szCs w:val="32"/>
    </w:rPr>
  </w:style>
  <w:style w:type="character" w:styleId="ae">
    <w:name w:val="FollowedHyperlink"/>
    <w:uiPriority w:val="99"/>
    <w:unhideWhenUsed/>
    <w:qFormat/>
    <w:rPr>
      <w:color w:val="800080"/>
      <w:u w:val="single"/>
    </w:rPr>
  </w:style>
  <w:style w:type="character" w:styleId="af">
    <w:name w:val="Emphasis"/>
    <w:basedOn w:val="a0"/>
    <w:uiPriority w:val="20"/>
    <w:qFormat/>
    <w:rPr>
      <w:i/>
    </w:rPr>
  </w:style>
  <w:style w:type="character" w:styleId="af0">
    <w:name w:val="Hyperlink"/>
    <w:uiPriority w:val="99"/>
    <w:unhideWhenUsed/>
    <w:qFormat/>
    <w:rPr>
      <w:color w:val="0000FF"/>
      <w:u w:val="single"/>
    </w:rPr>
  </w:style>
  <w:style w:type="character" w:styleId="af1">
    <w:name w:val="annotation reference"/>
    <w:qFormat/>
    <w:rPr>
      <w:sz w:val="21"/>
      <w:szCs w:val="21"/>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szCs w:val="24"/>
    </w:rPr>
  </w:style>
  <w:style w:type="paragraph" w:customStyle="1" w:styleId="Char8">
    <w:name w:val="Char"/>
    <w:basedOn w:val="a5"/>
    <w:qFormat/>
    <w:pPr>
      <w:adjustRightInd w:val="0"/>
      <w:snapToGrid w:val="0"/>
      <w:spacing w:line="360" w:lineRule="auto"/>
    </w:pPr>
    <w:rPr>
      <w:rFonts w:ascii="Tahoma" w:hAnsi="Tahoma"/>
      <w:sz w:val="24"/>
      <w:szCs w:val="24"/>
    </w:rPr>
  </w:style>
  <w:style w:type="paragraph" w:customStyle="1" w:styleId="font5">
    <w:name w:val="font5"/>
    <w:basedOn w:val="a"/>
    <w:qFormat/>
    <w:pPr>
      <w:widowControl/>
      <w:spacing w:before="100" w:beforeAutospacing="1" w:after="100" w:afterAutospacing="1"/>
      <w:jc w:val="left"/>
    </w:pPr>
    <w:rPr>
      <w:rFonts w:ascii="Arial" w:hAnsi="Arial" w:cs="Arial"/>
      <w:kern w:val="0"/>
      <w:sz w:val="18"/>
      <w:szCs w:val="18"/>
    </w:rPr>
  </w:style>
  <w:style w:type="paragraph" w:customStyle="1" w:styleId="CharCharChar">
    <w:name w:val="Char Char Char"/>
    <w:basedOn w:val="a"/>
    <w:qFormat/>
    <w:pPr>
      <w:tabs>
        <w:tab w:val="left" w:pos="1440"/>
      </w:tabs>
      <w:ind w:left="1296" w:hanging="1296"/>
    </w:pPr>
    <w:rPr>
      <w:rFonts w:ascii="Arial" w:hAnsi="Arial" w:cs="Arial"/>
      <w:sz w:val="20"/>
      <w:szCs w:val="20"/>
    </w:rPr>
  </w:style>
  <w:style w:type="paragraph" w:customStyle="1" w:styleId="CharCharChar1">
    <w:name w:val="Char Char Char1"/>
    <w:basedOn w:val="a"/>
    <w:qFormat/>
    <w:pPr>
      <w:tabs>
        <w:tab w:val="left" w:pos="1440"/>
      </w:tabs>
      <w:ind w:left="1296" w:hanging="1296"/>
    </w:pPr>
    <w:rPr>
      <w:rFonts w:ascii="Arial" w:hAnsi="Arial" w:cs="Arial"/>
      <w:sz w:val="20"/>
      <w:szCs w:val="20"/>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3">
    <w:name w:val="条款标题"/>
    <w:basedOn w:val="af4"/>
    <w:qFormat/>
    <w:pPr>
      <w:tabs>
        <w:tab w:val="left" w:pos="840"/>
      </w:tabs>
      <w:ind w:leftChars="0" w:left="0" w:firstLineChars="0" w:firstLine="0"/>
    </w:pPr>
    <w:rPr>
      <w:b/>
    </w:rPr>
  </w:style>
  <w:style w:type="paragraph" w:customStyle="1" w:styleId="af4">
    <w:name w:val="条款正文"/>
    <w:basedOn w:val="a"/>
    <w:qFormat/>
    <w:pPr>
      <w:adjustRightInd w:val="0"/>
      <w:snapToGrid w:val="0"/>
      <w:ind w:leftChars="400" w:left="840" w:firstLineChars="200" w:firstLine="420"/>
    </w:pPr>
    <w:rPr>
      <w:rFonts w:ascii="Times New Roman" w:hAnsi="Times New Roman"/>
      <w:szCs w:val="24"/>
    </w:rPr>
  </w:style>
  <w:style w:type="paragraph" w:customStyle="1" w:styleId="Normal1">
    <w:name w:val="Normal1"/>
    <w:qFormat/>
    <w:pPr>
      <w:widowControl w:val="0"/>
      <w:adjustRightInd w:val="0"/>
      <w:spacing w:line="360" w:lineRule="atLeast"/>
      <w:textAlignment w:val="baseline"/>
    </w:pPr>
    <w:rPr>
      <w:rFonts w:ascii="宋体" w:hAnsi="Times New Roman"/>
      <w:sz w:val="34"/>
    </w:rPr>
  </w:style>
  <w:style w:type="paragraph" w:customStyle="1" w:styleId="Style38">
    <w:name w:val="_Style 38"/>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paragraph" w:customStyle="1" w:styleId="xl80">
    <w:name w:val="xl80"/>
    <w:basedOn w:val="a"/>
    <w:qFormat/>
    <w:pPr>
      <w:widowControl/>
      <w:spacing w:before="100" w:beforeAutospacing="1" w:after="100" w:afterAutospacing="1"/>
      <w:jc w:val="left"/>
    </w:pPr>
    <w:rPr>
      <w:rFonts w:ascii="宋体" w:hAnsi="宋体" w:cs="宋体"/>
      <w:kern w:val="0"/>
      <w:sz w:val="24"/>
      <w:szCs w:val="24"/>
    </w:rPr>
  </w:style>
  <w:style w:type="paragraph" w:customStyle="1" w:styleId="Style41">
    <w:name w:val="_Style 4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条款大标题"/>
    <w:basedOn w:val="ad"/>
    <w:link w:val="Char9"/>
    <w:qFormat/>
    <w:pPr>
      <w:snapToGrid w:val="0"/>
    </w:pPr>
    <w:rPr>
      <w:kern w:val="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rPr>
  </w:style>
  <w:style w:type="paragraph" w:customStyle="1" w:styleId="xl88">
    <w:name w:val="xl88"/>
    <w:basedOn w:val="a"/>
    <w:qFormat/>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6">
    <w:name w:val="注解（小四，楷体）"/>
    <w:basedOn w:val="a"/>
    <w:link w:val="Chara"/>
    <w:qFormat/>
    <w:pPr>
      <w:widowControl/>
      <w:contextualSpacing/>
      <w:jc w:val="left"/>
    </w:pPr>
    <w:rPr>
      <w:rFonts w:ascii="楷体" w:eastAsia="楷体" w:hAnsi="楷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spacing w:before="100" w:beforeAutospacing="1" w:after="100" w:afterAutospacing="1"/>
      <w:jc w:val="center"/>
    </w:pPr>
    <w:rPr>
      <w:rFonts w:ascii="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1">
    <w:name w:val="正文文本 21"/>
    <w:basedOn w:val="a"/>
    <w:qFormat/>
    <w:pPr>
      <w:adjustRightInd w:val="0"/>
      <w:ind w:firstLine="552"/>
      <w:jc w:val="left"/>
      <w:textAlignment w:val="baseline"/>
    </w:pPr>
    <w:rPr>
      <w:rFonts w:ascii="宋体" w:hAnsi="Times New Roman"/>
      <w:kern w:val="0"/>
      <w:sz w:val="28"/>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0">
    <w:name w:val="Char1"/>
    <w:basedOn w:val="a5"/>
    <w:qFormat/>
    <w:pPr>
      <w:adjustRightInd w:val="0"/>
      <w:snapToGrid w:val="0"/>
      <w:spacing w:line="360" w:lineRule="auto"/>
    </w:pPr>
    <w:rPr>
      <w:rFonts w:ascii="Tahoma" w:hAnsi="Tahoma"/>
      <w:sz w:val="24"/>
      <w:szCs w:val="24"/>
    </w:rPr>
  </w:style>
  <w:style w:type="paragraph" w:customStyle="1" w:styleId="Style61">
    <w:name w:val="_Style 61"/>
    <w:link w:val="Charb"/>
    <w:uiPriority w:val="1"/>
    <w:qFormat/>
    <w:rPr>
      <w:sz w:val="22"/>
      <w:szCs w:val="22"/>
    </w:rPr>
  </w:style>
  <w:style w:type="paragraph" w:customStyle="1" w:styleId="211">
    <w:name w:val="正文文本 211"/>
    <w:basedOn w:val="a"/>
    <w:qFormat/>
    <w:pPr>
      <w:adjustRightInd w:val="0"/>
      <w:ind w:firstLine="552"/>
      <w:jc w:val="left"/>
      <w:textAlignment w:val="baseline"/>
    </w:pPr>
    <w:rPr>
      <w:rFonts w:ascii="宋体" w:hAnsi="Times New Roman"/>
      <w:kern w:val="0"/>
      <w:sz w:val="28"/>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7">
    <w:name w:val="表格（小四，宋体）"/>
    <w:basedOn w:val="a"/>
    <w:link w:val="Charc"/>
    <w:qFormat/>
    <w:pPr>
      <w:widowControl/>
      <w:contextualSpacing/>
      <w:jc w:val="left"/>
    </w:pPr>
    <w:rPr>
      <w:rFonts w:ascii="宋体" w:hAnsi="宋体"/>
      <w:kern w:val="0"/>
      <w:sz w:val="24"/>
      <w:szCs w:val="24"/>
    </w:rPr>
  </w:style>
  <w:style w:type="character" w:customStyle="1" w:styleId="apple-style-span">
    <w:name w:val="apple-style-span"/>
    <w:basedOn w:val="a0"/>
    <w:qFormat/>
  </w:style>
  <w:style w:type="character" w:customStyle="1" w:styleId="words1">
    <w:name w:val="words1"/>
    <w:rPr>
      <w:color w:val="000000"/>
      <w:spacing w:val="320"/>
      <w:sz w:val="18"/>
      <w:szCs w:val="18"/>
    </w:rPr>
  </w:style>
  <w:style w:type="character" w:customStyle="1" w:styleId="Chara">
    <w:name w:val="注解（小四，楷体） Char"/>
    <w:link w:val="af6"/>
    <w:qFormat/>
    <w:rPr>
      <w:rFonts w:ascii="楷体" w:eastAsia="楷体" w:hAnsi="楷体" w:cs="宋体"/>
      <w:sz w:val="24"/>
      <w:szCs w:val="24"/>
    </w:rPr>
  </w:style>
  <w:style w:type="character" w:customStyle="1" w:styleId="1Char">
    <w:name w:val="标题 1 Char"/>
    <w:link w:val="1"/>
    <w:uiPriority w:val="9"/>
    <w:qFormat/>
    <w:rPr>
      <w:b/>
      <w:bCs/>
      <w:kern w:val="44"/>
      <w:sz w:val="44"/>
      <w:szCs w:val="44"/>
    </w:rPr>
  </w:style>
  <w:style w:type="character" w:customStyle="1" w:styleId="Char2">
    <w:name w:val="正文文本缩进 Char"/>
    <w:link w:val="a6"/>
    <w:qFormat/>
    <w:rPr>
      <w:rFonts w:ascii="Times New Roman" w:hAnsi="Times New Roman"/>
      <w:kern w:val="2"/>
      <w:sz w:val="21"/>
      <w:szCs w:val="24"/>
    </w:rPr>
  </w:style>
  <w:style w:type="character" w:customStyle="1" w:styleId="Char4">
    <w:name w:val="页脚 Char"/>
    <w:link w:val="a9"/>
    <w:uiPriority w:val="99"/>
    <w:qFormat/>
    <w:rPr>
      <w:kern w:val="2"/>
      <w:sz w:val="18"/>
      <w:szCs w:val="18"/>
    </w:rPr>
  </w:style>
  <w:style w:type="character" w:customStyle="1" w:styleId="Char5">
    <w:name w:val="页眉 Char"/>
    <w:link w:val="aa"/>
    <w:uiPriority w:val="99"/>
    <w:qFormat/>
    <w:rPr>
      <w:kern w:val="2"/>
      <w:sz w:val="18"/>
      <w:szCs w:val="18"/>
    </w:rPr>
  </w:style>
  <w:style w:type="character" w:customStyle="1" w:styleId="3Char">
    <w:name w:val="标题 3 Char"/>
    <w:link w:val="3"/>
    <w:uiPriority w:val="9"/>
    <w:qFormat/>
    <w:rPr>
      <w:b/>
      <w:bCs/>
      <w:kern w:val="2"/>
      <w:sz w:val="32"/>
      <w:szCs w:val="32"/>
    </w:rPr>
  </w:style>
  <w:style w:type="character" w:customStyle="1" w:styleId="Charb">
    <w:name w:val="无间隔 Char"/>
    <w:link w:val="Style61"/>
    <w:uiPriority w:val="1"/>
    <w:qFormat/>
    <w:rPr>
      <w:sz w:val="22"/>
      <w:szCs w:val="22"/>
      <w:lang w:bidi="ar-SA"/>
    </w:rPr>
  </w:style>
  <w:style w:type="character" w:customStyle="1" w:styleId="Char0">
    <w:name w:val="批注文字 Char"/>
    <w:link w:val="a4"/>
    <w:qFormat/>
    <w:rPr>
      <w:rFonts w:ascii="Times New Roman" w:hAnsi="Times New Roman"/>
      <w:kern w:val="2"/>
      <w:sz w:val="21"/>
      <w:szCs w:val="24"/>
    </w:rPr>
  </w:style>
  <w:style w:type="character" w:customStyle="1" w:styleId="2Char">
    <w:name w:val="标题 2 Char"/>
    <w:link w:val="2"/>
    <w:uiPriority w:val="9"/>
    <w:qFormat/>
    <w:rPr>
      <w:rFonts w:ascii="Arial" w:eastAsia="黑体" w:hAnsi="Arial"/>
      <w:b/>
      <w:bCs/>
      <w:kern w:val="2"/>
      <w:sz w:val="32"/>
      <w:szCs w:val="32"/>
    </w:rPr>
  </w:style>
  <w:style w:type="character" w:customStyle="1" w:styleId="HTMLChar">
    <w:name w:val="HTML 预设格式 Char"/>
    <w:link w:val="HTML"/>
    <w:qFormat/>
    <w:rPr>
      <w:rFonts w:ascii="黑体" w:eastAsia="黑体" w:hAnsi="Courier New" w:cs="Courier New"/>
    </w:rPr>
  </w:style>
  <w:style w:type="character" w:customStyle="1" w:styleId="Char9">
    <w:name w:val="条款大标题 Char"/>
    <w:link w:val="af5"/>
    <w:qFormat/>
    <w:rPr>
      <w:rFonts w:ascii="Cambria" w:eastAsia="宋体" w:hAnsi="Cambria" w:cs="Times New Roman"/>
      <w:b/>
      <w:bCs/>
      <w:kern w:val="2"/>
      <w:sz w:val="32"/>
      <w:szCs w:val="32"/>
    </w:rPr>
  </w:style>
  <w:style w:type="character" w:customStyle="1" w:styleId="Charc">
    <w:name w:val="表格（小四，宋体） Char"/>
    <w:link w:val="af7"/>
    <w:qFormat/>
    <w:rPr>
      <w:rFonts w:ascii="宋体" w:hAnsi="宋体" w:cs="宋体"/>
      <w:sz w:val="24"/>
      <w:szCs w:val="24"/>
    </w:rPr>
  </w:style>
  <w:style w:type="character" w:customStyle="1" w:styleId="apple-converted-space">
    <w:name w:val="apple-converted-space"/>
    <w:basedOn w:val="a0"/>
    <w:qFormat/>
  </w:style>
  <w:style w:type="character" w:customStyle="1" w:styleId="Char6">
    <w:name w:val="副标题 Char"/>
    <w:link w:val="ab"/>
    <w:uiPriority w:val="11"/>
    <w:qFormat/>
    <w:rPr>
      <w:rFonts w:ascii="Cambria" w:hAnsi="Cambria" w:cs="Times New Roman"/>
      <w:b/>
      <w:bCs/>
      <w:kern w:val="28"/>
      <w:sz w:val="32"/>
      <w:szCs w:val="32"/>
    </w:rPr>
  </w:style>
  <w:style w:type="character" w:customStyle="1" w:styleId="Char1">
    <w:name w:val="文档结构图 Char"/>
    <w:link w:val="a5"/>
    <w:qFormat/>
    <w:rPr>
      <w:kern w:val="2"/>
      <w:sz w:val="21"/>
      <w:szCs w:val="22"/>
      <w:shd w:val="clear" w:color="auto" w:fill="000080"/>
    </w:rPr>
  </w:style>
  <w:style w:type="character" w:customStyle="1" w:styleId="Char">
    <w:name w:val="批注主题 Char"/>
    <w:link w:val="a3"/>
    <w:uiPriority w:val="99"/>
    <w:qFormat/>
    <w:rPr>
      <w:b/>
      <w:bCs/>
      <w:kern w:val="2"/>
      <w:sz w:val="21"/>
      <w:szCs w:val="22"/>
    </w:rPr>
  </w:style>
  <w:style w:type="character" w:customStyle="1" w:styleId="Char7">
    <w:name w:val="标题 Char"/>
    <w:link w:val="ad"/>
    <w:qFormat/>
    <w:rPr>
      <w:rFonts w:ascii="Cambria" w:eastAsia="宋体" w:hAnsi="Cambria" w:cs="Times New Roman"/>
      <w:b/>
      <w:bCs/>
      <w:sz w:val="32"/>
      <w:szCs w:val="32"/>
    </w:rPr>
  </w:style>
  <w:style w:type="character" w:customStyle="1" w:styleId="Char3">
    <w:name w:val="批注框文本 Char"/>
    <w:link w:val="a8"/>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Block Text"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HTML Preformatted" w:semiHidden="0" w:uiPriority="0" w:unhideWhenUsed="0" w:qFormat="1"/>
    <w:lsdException w:name="Normal Table" w:semiHidden="0"/>
    <w:lsdException w:name="annotation subject" w:semiHidden="0" w:unhideWhenUsed="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rFonts w:ascii="Calibri" w:hAnsi="Calibri"/>
      <w:b/>
      <w:bCs/>
      <w:szCs w:val="22"/>
    </w:rPr>
  </w:style>
  <w:style w:type="paragraph" w:styleId="a4">
    <w:name w:val="annotation text"/>
    <w:basedOn w:val="a"/>
    <w:link w:val="Char0"/>
    <w:qFormat/>
    <w:pPr>
      <w:jc w:val="left"/>
    </w:pPr>
    <w:rPr>
      <w:rFonts w:ascii="Times New Roman" w:hAnsi="Times New Roman"/>
      <w:szCs w:val="24"/>
    </w:rPr>
  </w:style>
  <w:style w:type="paragraph" w:styleId="a5">
    <w:name w:val="Document Map"/>
    <w:basedOn w:val="a"/>
    <w:link w:val="Char1"/>
    <w:qFormat/>
    <w:pPr>
      <w:shd w:val="clear" w:color="auto" w:fill="000080"/>
    </w:pPr>
  </w:style>
  <w:style w:type="paragraph" w:styleId="a6">
    <w:name w:val="Body Text Indent"/>
    <w:basedOn w:val="a"/>
    <w:link w:val="Char2"/>
    <w:qFormat/>
    <w:pPr>
      <w:ind w:firstLineChars="171" w:firstLine="359"/>
    </w:pPr>
    <w:rPr>
      <w:rFonts w:ascii="Times New Roman" w:hAnsi="Times New Roman"/>
      <w:szCs w:val="24"/>
    </w:rPr>
  </w:style>
  <w:style w:type="paragraph" w:styleId="a7">
    <w:name w:val="Block Text"/>
    <w:basedOn w:val="a"/>
    <w:semiHidden/>
    <w:qFormat/>
    <w:pPr>
      <w:spacing w:before="120"/>
      <w:ind w:left="79" w:right="57"/>
    </w:pPr>
    <w:rPr>
      <w:rFonts w:ascii="宋体" w:hAnsi="宋体"/>
      <w:szCs w:val="20"/>
    </w:rPr>
  </w:style>
  <w:style w:type="paragraph" w:styleId="30">
    <w:name w:val="toc 3"/>
    <w:basedOn w:val="a"/>
    <w:next w:val="a"/>
    <w:uiPriority w:val="39"/>
    <w:unhideWhenUsed/>
    <w:qFormat/>
    <w:pPr>
      <w:widowControl/>
      <w:tabs>
        <w:tab w:val="left" w:pos="1418"/>
        <w:tab w:val="right" w:leader="dot" w:pos="8296"/>
      </w:tabs>
      <w:ind w:leftChars="303" w:left="848" w:firstLineChars="1" w:firstLine="3"/>
      <w:jc w:val="left"/>
    </w:pPr>
    <w:rPr>
      <w:rFonts w:ascii="宋体" w:hAnsi="宋体" w:cs="宋体"/>
      <w:kern w:val="0"/>
      <w:sz w:val="28"/>
      <w:szCs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jc w:val="left"/>
    </w:pPr>
    <w:rPr>
      <w:rFonts w:ascii="宋体" w:hAnsi="宋体" w:cs="宋体"/>
      <w:kern w:val="0"/>
      <w:sz w:val="28"/>
      <w:szCs w:val="24"/>
    </w:rPr>
  </w:style>
  <w:style w:type="paragraph" w:styleId="ab">
    <w:name w:val="Subtitle"/>
    <w:basedOn w:val="a"/>
    <w:next w:val="a"/>
    <w:link w:val="Char6"/>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qFormat/>
    <w:pPr>
      <w:widowControl/>
      <w:tabs>
        <w:tab w:val="left" w:pos="851"/>
        <w:tab w:val="right" w:leader="dot" w:pos="8296"/>
      </w:tabs>
      <w:ind w:leftChars="200" w:left="560"/>
      <w:jc w:val="left"/>
    </w:pPr>
    <w:rPr>
      <w:rFonts w:ascii="宋体" w:hAnsi="宋体" w:cs="宋体"/>
      <w:kern w:val="0"/>
      <w:sz w:val="28"/>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c">
    <w:name w:val="Normal (Web)"/>
    <w:basedOn w:val="a"/>
    <w:qFormat/>
    <w:pPr>
      <w:widowControl/>
      <w:spacing w:before="100" w:beforeAutospacing="1" w:after="100" w:afterAutospacing="1"/>
      <w:jc w:val="left"/>
    </w:pPr>
    <w:rPr>
      <w:rFonts w:ascii="Times New Roman" w:hAnsi="Times New Roman"/>
      <w:color w:val="000000"/>
      <w:kern w:val="0"/>
      <w:sz w:val="22"/>
    </w:rPr>
  </w:style>
  <w:style w:type="paragraph" w:styleId="ad">
    <w:name w:val="Title"/>
    <w:basedOn w:val="a"/>
    <w:next w:val="a"/>
    <w:link w:val="Char7"/>
    <w:qFormat/>
    <w:pPr>
      <w:spacing w:before="240" w:after="60"/>
      <w:jc w:val="center"/>
      <w:outlineLvl w:val="0"/>
    </w:pPr>
    <w:rPr>
      <w:rFonts w:ascii="Cambria" w:hAnsi="Cambria"/>
      <w:b/>
      <w:bCs/>
      <w:kern w:val="0"/>
      <w:sz w:val="32"/>
      <w:szCs w:val="32"/>
    </w:rPr>
  </w:style>
  <w:style w:type="character" w:styleId="ae">
    <w:name w:val="FollowedHyperlink"/>
    <w:uiPriority w:val="99"/>
    <w:unhideWhenUsed/>
    <w:qFormat/>
    <w:rPr>
      <w:color w:val="800080"/>
      <w:u w:val="single"/>
    </w:rPr>
  </w:style>
  <w:style w:type="character" w:styleId="af">
    <w:name w:val="Emphasis"/>
    <w:basedOn w:val="a0"/>
    <w:uiPriority w:val="20"/>
    <w:qFormat/>
    <w:rPr>
      <w:i/>
    </w:rPr>
  </w:style>
  <w:style w:type="character" w:styleId="af0">
    <w:name w:val="Hyperlink"/>
    <w:uiPriority w:val="99"/>
    <w:unhideWhenUsed/>
    <w:qFormat/>
    <w:rPr>
      <w:color w:val="0000FF"/>
      <w:u w:val="single"/>
    </w:rPr>
  </w:style>
  <w:style w:type="character" w:styleId="af1">
    <w:name w:val="annotation reference"/>
    <w:qFormat/>
    <w:rPr>
      <w:sz w:val="21"/>
      <w:szCs w:val="21"/>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szCs w:val="24"/>
    </w:rPr>
  </w:style>
  <w:style w:type="paragraph" w:customStyle="1" w:styleId="Char8">
    <w:name w:val="Char"/>
    <w:basedOn w:val="a5"/>
    <w:qFormat/>
    <w:pPr>
      <w:adjustRightInd w:val="0"/>
      <w:snapToGrid w:val="0"/>
      <w:spacing w:line="360" w:lineRule="auto"/>
    </w:pPr>
    <w:rPr>
      <w:rFonts w:ascii="Tahoma" w:hAnsi="Tahoma"/>
      <w:sz w:val="24"/>
      <w:szCs w:val="24"/>
    </w:rPr>
  </w:style>
  <w:style w:type="paragraph" w:customStyle="1" w:styleId="font5">
    <w:name w:val="font5"/>
    <w:basedOn w:val="a"/>
    <w:qFormat/>
    <w:pPr>
      <w:widowControl/>
      <w:spacing w:before="100" w:beforeAutospacing="1" w:after="100" w:afterAutospacing="1"/>
      <w:jc w:val="left"/>
    </w:pPr>
    <w:rPr>
      <w:rFonts w:ascii="Arial" w:hAnsi="Arial" w:cs="Arial"/>
      <w:kern w:val="0"/>
      <w:sz w:val="18"/>
      <w:szCs w:val="18"/>
    </w:rPr>
  </w:style>
  <w:style w:type="paragraph" w:customStyle="1" w:styleId="CharCharChar">
    <w:name w:val="Char Char Char"/>
    <w:basedOn w:val="a"/>
    <w:qFormat/>
    <w:pPr>
      <w:tabs>
        <w:tab w:val="left" w:pos="1440"/>
      </w:tabs>
      <w:ind w:left="1296" w:hanging="1296"/>
    </w:pPr>
    <w:rPr>
      <w:rFonts w:ascii="Arial" w:hAnsi="Arial" w:cs="Arial"/>
      <w:sz w:val="20"/>
      <w:szCs w:val="20"/>
    </w:rPr>
  </w:style>
  <w:style w:type="paragraph" w:customStyle="1" w:styleId="CharCharChar1">
    <w:name w:val="Char Char Char1"/>
    <w:basedOn w:val="a"/>
    <w:qFormat/>
    <w:pPr>
      <w:tabs>
        <w:tab w:val="left" w:pos="1440"/>
      </w:tabs>
      <w:ind w:left="1296" w:hanging="1296"/>
    </w:pPr>
    <w:rPr>
      <w:rFonts w:ascii="Arial" w:hAnsi="Arial" w:cs="Arial"/>
      <w:sz w:val="20"/>
      <w:szCs w:val="20"/>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3">
    <w:name w:val="条款标题"/>
    <w:basedOn w:val="af4"/>
    <w:qFormat/>
    <w:pPr>
      <w:tabs>
        <w:tab w:val="left" w:pos="840"/>
      </w:tabs>
      <w:ind w:leftChars="0" w:left="0" w:firstLineChars="0" w:firstLine="0"/>
    </w:pPr>
    <w:rPr>
      <w:b/>
    </w:rPr>
  </w:style>
  <w:style w:type="paragraph" w:customStyle="1" w:styleId="af4">
    <w:name w:val="条款正文"/>
    <w:basedOn w:val="a"/>
    <w:qFormat/>
    <w:pPr>
      <w:adjustRightInd w:val="0"/>
      <w:snapToGrid w:val="0"/>
      <w:ind w:leftChars="400" w:left="840" w:firstLineChars="200" w:firstLine="420"/>
    </w:pPr>
    <w:rPr>
      <w:rFonts w:ascii="Times New Roman" w:hAnsi="Times New Roman"/>
      <w:szCs w:val="24"/>
    </w:rPr>
  </w:style>
  <w:style w:type="paragraph" w:customStyle="1" w:styleId="Normal1">
    <w:name w:val="Normal1"/>
    <w:qFormat/>
    <w:pPr>
      <w:widowControl w:val="0"/>
      <w:adjustRightInd w:val="0"/>
      <w:spacing w:line="360" w:lineRule="atLeast"/>
      <w:textAlignment w:val="baseline"/>
    </w:pPr>
    <w:rPr>
      <w:rFonts w:ascii="宋体" w:hAnsi="Times New Roman"/>
      <w:sz w:val="34"/>
    </w:rPr>
  </w:style>
  <w:style w:type="paragraph" w:customStyle="1" w:styleId="Style38">
    <w:name w:val="_Style 38"/>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 w:type="paragraph" w:customStyle="1" w:styleId="xl80">
    <w:name w:val="xl80"/>
    <w:basedOn w:val="a"/>
    <w:qFormat/>
    <w:pPr>
      <w:widowControl/>
      <w:spacing w:before="100" w:beforeAutospacing="1" w:after="100" w:afterAutospacing="1"/>
      <w:jc w:val="left"/>
    </w:pPr>
    <w:rPr>
      <w:rFonts w:ascii="宋体" w:hAnsi="宋体" w:cs="宋体"/>
      <w:kern w:val="0"/>
      <w:sz w:val="24"/>
      <w:szCs w:val="24"/>
    </w:rPr>
  </w:style>
  <w:style w:type="paragraph" w:customStyle="1" w:styleId="Style41">
    <w:name w:val="_Style 4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条款大标题"/>
    <w:basedOn w:val="ad"/>
    <w:link w:val="Char9"/>
    <w:qFormat/>
    <w:pPr>
      <w:snapToGrid w:val="0"/>
    </w:pPr>
    <w:rPr>
      <w:kern w:val="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rPr>
  </w:style>
  <w:style w:type="paragraph" w:customStyle="1" w:styleId="xl88">
    <w:name w:val="xl88"/>
    <w:basedOn w:val="a"/>
    <w:qFormat/>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6">
    <w:name w:val="注解（小四，楷体）"/>
    <w:basedOn w:val="a"/>
    <w:link w:val="Chara"/>
    <w:qFormat/>
    <w:pPr>
      <w:widowControl/>
      <w:contextualSpacing/>
      <w:jc w:val="left"/>
    </w:pPr>
    <w:rPr>
      <w:rFonts w:ascii="楷体" w:eastAsia="楷体" w:hAnsi="楷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spacing w:before="100" w:beforeAutospacing="1" w:after="100" w:afterAutospacing="1"/>
      <w:jc w:val="center"/>
    </w:pPr>
    <w:rPr>
      <w:rFonts w:ascii="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1">
    <w:name w:val="正文文本 21"/>
    <w:basedOn w:val="a"/>
    <w:qFormat/>
    <w:pPr>
      <w:adjustRightInd w:val="0"/>
      <w:ind w:firstLine="552"/>
      <w:jc w:val="left"/>
      <w:textAlignment w:val="baseline"/>
    </w:pPr>
    <w:rPr>
      <w:rFonts w:ascii="宋体" w:hAnsi="Times New Roman"/>
      <w:kern w:val="0"/>
      <w:sz w:val="28"/>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0">
    <w:name w:val="Char1"/>
    <w:basedOn w:val="a5"/>
    <w:qFormat/>
    <w:pPr>
      <w:adjustRightInd w:val="0"/>
      <w:snapToGrid w:val="0"/>
      <w:spacing w:line="360" w:lineRule="auto"/>
    </w:pPr>
    <w:rPr>
      <w:rFonts w:ascii="Tahoma" w:hAnsi="Tahoma"/>
      <w:sz w:val="24"/>
      <w:szCs w:val="24"/>
    </w:rPr>
  </w:style>
  <w:style w:type="paragraph" w:customStyle="1" w:styleId="Style61">
    <w:name w:val="_Style 61"/>
    <w:link w:val="Charb"/>
    <w:uiPriority w:val="1"/>
    <w:qFormat/>
    <w:rPr>
      <w:sz w:val="22"/>
      <w:szCs w:val="22"/>
    </w:rPr>
  </w:style>
  <w:style w:type="paragraph" w:customStyle="1" w:styleId="211">
    <w:name w:val="正文文本 211"/>
    <w:basedOn w:val="a"/>
    <w:qFormat/>
    <w:pPr>
      <w:adjustRightInd w:val="0"/>
      <w:ind w:firstLine="552"/>
      <w:jc w:val="left"/>
      <w:textAlignment w:val="baseline"/>
    </w:pPr>
    <w:rPr>
      <w:rFonts w:ascii="宋体" w:hAnsi="Times New Roman"/>
      <w:kern w:val="0"/>
      <w:sz w:val="28"/>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7">
    <w:name w:val="表格（小四，宋体）"/>
    <w:basedOn w:val="a"/>
    <w:link w:val="Charc"/>
    <w:qFormat/>
    <w:pPr>
      <w:widowControl/>
      <w:contextualSpacing/>
      <w:jc w:val="left"/>
    </w:pPr>
    <w:rPr>
      <w:rFonts w:ascii="宋体" w:hAnsi="宋体"/>
      <w:kern w:val="0"/>
      <w:sz w:val="24"/>
      <w:szCs w:val="24"/>
    </w:rPr>
  </w:style>
  <w:style w:type="character" w:customStyle="1" w:styleId="apple-style-span">
    <w:name w:val="apple-style-span"/>
    <w:basedOn w:val="a0"/>
    <w:qFormat/>
  </w:style>
  <w:style w:type="character" w:customStyle="1" w:styleId="words1">
    <w:name w:val="words1"/>
    <w:rPr>
      <w:color w:val="000000"/>
      <w:spacing w:val="320"/>
      <w:sz w:val="18"/>
      <w:szCs w:val="18"/>
    </w:rPr>
  </w:style>
  <w:style w:type="character" w:customStyle="1" w:styleId="Chara">
    <w:name w:val="注解（小四，楷体） Char"/>
    <w:link w:val="af6"/>
    <w:qFormat/>
    <w:rPr>
      <w:rFonts w:ascii="楷体" w:eastAsia="楷体" w:hAnsi="楷体" w:cs="宋体"/>
      <w:sz w:val="24"/>
      <w:szCs w:val="24"/>
    </w:rPr>
  </w:style>
  <w:style w:type="character" w:customStyle="1" w:styleId="1Char">
    <w:name w:val="标题 1 Char"/>
    <w:link w:val="1"/>
    <w:uiPriority w:val="9"/>
    <w:qFormat/>
    <w:rPr>
      <w:b/>
      <w:bCs/>
      <w:kern w:val="44"/>
      <w:sz w:val="44"/>
      <w:szCs w:val="44"/>
    </w:rPr>
  </w:style>
  <w:style w:type="character" w:customStyle="1" w:styleId="Char2">
    <w:name w:val="正文文本缩进 Char"/>
    <w:link w:val="a6"/>
    <w:qFormat/>
    <w:rPr>
      <w:rFonts w:ascii="Times New Roman" w:hAnsi="Times New Roman"/>
      <w:kern w:val="2"/>
      <w:sz w:val="21"/>
      <w:szCs w:val="24"/>
    </w:rPr>
  </w:style>
  <w:style w:type="character" w:customStyle="1" w:styleId="Char4">
    <w:name w:val="页脚 Char"/>
    <w:link w:val="a9"/>
    <w:uiPriority w:val="99"/>
    <w:qFormat/>
    <w:rPr>
      <w:kern w:val="2"/>
      <w:sz w:val="18"/>
      <w:szCs w:val="18"/>
    </w:rPr>
  </w:style>
  <w:style w:type="character" w:customStyle="1" w:styleId="Char5">
    <w:name w:val="页眉 Char"/>
    <w:link w:val="aa"/>
    <w:uiPriority w:val="99"/>
    <w:qFormat/>
    <w:rPr>
      <w:kern w:val="2"/>
      <w:sz w:val="18"/>
      <w:szCs w:val="18"/>
    </w:rPr>
  </w:style>
  <w:style w:type="character" w:customStyle="1" w:styleId="3Char">
    <w:name w:val="标题 3 Char"/>
    <w:link w:val="3"/>
    <w:uiPriority w:val="9"/>
    <w:qFormat/>
    <w:rPr>
      <w:b/>
      <w:bCs/>
      <w:kern w:val="2"/>
      <w:sz w:val="32"/>
      <w:szCs w:val="32"/>
    </w:rPr>
  </w:style>
  <w:style w:type="character" w:customStyle="1" w:styleId="Charb">
    <w:name w:val="无间隔 Char"/>
    <w:link w:val="Style61"/>
    <w:uiPriority w:val="1"/>
    <w:qFormat/>
    <w:rPr>
      <w:sz w:val="22"/>
      <w:szCs w:val="22"/>
      <w:lang w:bidi="ar-SA"/>
    </w:rPr>
  </w:style>
  <w:style w:type="character" w:customStyle="1" w:styleId="Char0">
    <w:name w:val="批注文字 Char"/>
    <w:link w:val="a4"/>
    <w:qFormat/>
    <w:rPr>
      <w:rFonts w:ascii="Times New Roman" w:hAnsi="Times New Roman"/>
      <w:kern w:val="2"/>
      <w:sz w:val="21"/>
      <w:szCs w:val="24"/>
    </w:rPr>
  </w:style>
  <w:style w:type="character" w:customStyle="1" w:styleId="2Char">
    <w:name w:val="标题 2 Char"/>
    <w:link w:val="2"/>
    <w:uiPriority w:val="9"/>
    <w:qFormat/>
    <w:rPr>
      <w:rFonts w:ascii="Arial" w:eastAsia="黑体" w:hAnsi="Arial"/>
      <w:b/>
      <w:bCs/>
      <w:kern w:val="2"/>
      <w:sz w:val="32"/>
      <w:szCs w:val="32"/>
    </w:rPr>
  </w:style>
  <w:style w:type="character" w:customStyle="1" w:styleId="HTMLChar">
    <w:name w:val="HTML 预设格式 Char"/>
    <w:link w:val="HTML"/>
    <w:qFormat/>
    <w:rPr>
      <w:rFonts w:ascii="黑体" w:eastAsia="黑体" w:hAnsi="Courier New" w:cs="Courier New"/>
    </w:rPr>
  </w:style>
  <w:style w:type="character" w:customStyle="1" w:styleId="Char9">
    <w:name w:val="条款大标题 Char"/>
    <w:link w:val="af5"/>
    <w:qFormat/>
    <w:rPr>
      <w:rFonts w:ascii="Cambria" w:eastAsia="宋体" w:hAnsi="Cambria" w:cs="Times New Roman"/>
      <w:b/>
      <w:bCs/>
      <w:kern w:val="2"/>
      <w:sz w:val="32"/>
      <w:szCs w:val="32"/>
    </w:rPr>
  </w:style>
  <w:style w:type="character" w:customStyle="1" w:styleId="Charc">
    <w:name w:val="表格（小四，宋体） Char"/>
    <w:link w:val="af7"/>
    <w:qFormat/>
    <w:rPr>
      <w:rFonts w:ascii="宋体" w:hAnsi="宋体" w:cs="宋体"/>
      <w:sz w:val="24"/>
      <w:szCs w:val="24"/>
    </w:rPr>
  </w:style>
  <w:style w:type="character" w:customStyle="1" w:styleId="apple-converted-space">
    <w:name w:val="apple-converted-space"/>
    <w:basedOn w:val="a0"/>
    <w:qFormat/>
  </w:style>
  <w:style w:type="character" w:customStyle="1" w:styleId="Char6">
    <w:name w:val="副标题 Char"/>
    <w:link w:val="ab"/>
    <w:uiPriority w:val="11"/>
    <w:qFormat/>
    <w:rPr>
      <w:rFonts w:ascii="Cambria" w:hAnsi="Cambria" w:cs="Times New Roman"/>
      <w:b/>
      <w:bCs/>
      <w:kern w:val="28"/>
      <w:sz w:val="32"/>
      <w:szCs w:val="32"/>
    </w:rPr>
  </w:style>
  <w:style w:type="character" w:customStyle="1" w:styleId="Char1">
    <w:name w:val="文档结构图 Char"/>
    <w:link w:val="a5"/>
    <w:qFormat/>
    <w:rPr>
      <w:kern w:val="2"/>
      <w:sz w:val="21"/>
      <w:szCs w:val="22"/>
      <w:shd w:val="clear" w:color="auto" w:fill="000080"/>
    </w:rPr>
  </w:style>
  <w:style w:type="character" w:customStyle="1" w:styleId="Char">
    <w:name w:val="批注主题 Char"/>
    <w:link w:val="a3"/>
    <w:uiPriority w:val="99"/>
    <w:qFormat/>
    <w:rPr>
      <w:b/>
      <w:bCs/>
      <w:kern w:val="2"/>
      <w:sz w:val="21"/>
      <w:szCs w:val="22"/>
    </w:rPr>
  </w:style>
  <w:style w:type="character" w:customStyle="1" w:styleId="Char7">
    <w:name w:val="标题 Char"/>
    <w:link w:val="ad"/>
    <w:qFormat/>
    <w:rPr>
      <w:rFonts w:ascii="Cambria" w:eastAsia="宋体" w:hAnsi="Cambria" w:cs="Times New Roman"/>
      <w:b/>
      <w:bCs/>
      <w:sz w:val="32"/>
      <w:szCs w:val="32"/>
    </w:rPr>
  </w:style>
  <w:style w:type="character" w:customStyle="1" w:styleId="Char3">
    <w:name w:val="批注框文本 Char"/>
    <w:link w:val="a8"/>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太平财产保险有限公司</dc:title>
  <dc:creator>蔡阳</dc:creator>
  <cp:lastModifiedBy>刘剑</cp:lastModifiedBy>
  <cp:revision>25</cp:revision>
  <dcterms:created xsi:type="dcterms:W3CDTF">2013-12-10T08:49:00Z</dcterms:created>
  <dcterms:modified xsi:type="dcterms:W3CDTF">2022-05-07T11:10:00Z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